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A99B1" w14:textId="2E2E85A4" w:rsidR="00355E1F" w:rsidRPr="00E1545B" w:rsidRDefault="007B250C" w:rsidP="00C12A7F">
      <w:pPr>
        <w:jc w:val="center"/>
        <w:rPr>
          <w:b/>
          <w:bCs/>
          <w:sz w:val="26"/>
          <w:szCs w:val="26"/>
        </w:rPr>
      </w:pPr>
      <w:r w:rsidRPr="00E1545B">
        <w:rPr>
          <w:b/>
          <w:bCs/>
          <w:sz w:val="26"/>
          <w:szCs w:val="26"/>
        </w:rPr>
        <w:t>PHỤ LỤC 01</w:t>
      </w:r>
    </w:p>
    <w:p w14:paraId="59F803AB" w14:textId="27630885" w:rsidR="00F96BC2" w:rsidRPr="00E1545B" w:rsidRDefault="007B250C" w:rsidP="00C12A7F">
      <w:pPr>
        <w:jc w:val="center"/>
        <w:rPr>
          <w:bCs/>
          <w:i/>
          <w:sz w:val="26"/>
          <w:szCs w:val="26"/>
        </w:rPr>
      </w:pPr>
      <w:r w:rsidRPr="00E1545B">
        <w:rPr>
          <w:bCs/>
          <w:i/>
          <w:sz w:val="26"/>
          <w:szCs w:val="26"/>
        </w:rPr>
        <w:t>(</w:t>
      </w:r>
      <w:r w:rsidR="00F96BC2" w:rsidRPr="00E1545B">
        <w:rPr>
          <w:bCs/>
          <w:i/>
          <w:sz w:val="26"/>
          <w:szCs w:val="26"/>
        </w:rPr>
        <w:t>B</w:t>
      </w:r>
      <w:r w:rsidRPr="00E1545B">
        <w:rPr>
          <w:bCs/>
          <w:i/>
          <w:sz w:val="26"/>
          <w:szCs w:val="26"/>
        </w:rPr>
        <w:t xml:space="preserve">an hành kèm </w:t>
      </w:r>
      <w:proofErr w:type="gramStart"/>
      <w:r w:rsidRPr="00E1545B">
        <w:rPr>
          <w:bCs/>
          <w:i/>
          <w:sz w:val="26"/>
          <w:szCs w:val="26"/>
        </w:rPr>
        <w:t>theo</w:t>
      </w:r>
      <w:proofErr w:type="gramEnd"/>
      <w:r w:rsidRPr="00E1545B">
        <w:rPr>
          <w:bCs/>
          <w:i/>
          <w:sz w:val="26"/>
          <w:szCs w:val="26"/>
        </w:rPr>
        <w:t xml:space="preserve"> Thông tư</w:t>
      </w:r>
      <w:r w:rsidR="00F96BC2" w:rsidRPr="00E1545B">
        <w:rPr>
          <w:bCs/>
          <w:i/>
          <w:sz w:val="26"/>
          <w:szCs w:val="26"/>
        </w:rPr>
        <w:t xml:space="preserve"> số</w:t>
      </w:r>
      <w:r w:rsidRPr="00E1545B">
        <w:rPr>
          <w:bCs/>
          <w:i/>
          <w:sz w:val="26"/>
          <w:szCs w:val="26"/>
        </w:rPr>
        <w:t xml:space="preserve"> 03/202</w:t>
      </w:r>
      <w:r w:rsidR="005C1476">
        <w:rPr>
          <w:bCs/>
          <w:i/>
          <w:sz w:val="26"/>
          <w:szCs w:val="26"/>
        </w:rPr>
        <w:t>2</w:t>
      </w:r>
      <w:r w:rsidRPr="00E1545B">
        <w:rPr>
          <w:bCs/>
          <w:i/>
          <w:sz w:val="26"/>
          <w:szCs w:val="26"/>
        </w:rPr>
        <w:t>/TT-NHNN ngày 20/5/2022 của</w:t>
      </w:r>
    </w:p>
    <w:p w14:paraId="49C9B4D3" w14:textId="2D8B0B92" w:rsidR="007B250C" w:rsidRPr="00E1545B" w:rsidRDefault="007B250C" w:rsidP="00C12A7F">
      <w:pPr>
        <w:jc w:val="center"/>
        <w:rPr>
          <w:bCs/>
          <w:i/>
          <w:sz w:val="26"/>
          <w:szCs w:val="26"/>
        </w:rPr>
      </w:pPr>
      <w:r w:rsidRPr="00E1545B">
        <w:rPr>
          <w:bCs/>
          <w:i/>
          <w:sz w:val="26"/>
          <w:szCs w:val="26"/>
        </w:rPr>
        <w:t>Thống đốc Ngân hàng Nhà nước Việt Nam)</w:t>
      </w:r>
    </w:p>
    <w:p w14:paraId="1031EEB2" w14:textId="77777777" w:rsidR="007950E6" w:rsidRPr="00E1545B" w:rsidRDefault="007950E6" w:rsidP="00C12A7F">
      <w:pPr>
        <w:jc w:val="right"/>
        <w:rPr>
          <w:b/>
          <w:bCs/>
          <w:sz w:val="26"/>
          <w:szCs w:val="26"/>
        </w:rPr>
      </w:pPr>
    </w:p>
    <w:p w14:paraId="2402EFAB" w14:textId="77777777" w:rsidR="007950E6" w:rsidRPr="00E1545B" w:rsidRDefault="007950E6" w:rsidP="00C12A7F">
      <w:pPr>
        <w:spacing w:line="320" w:lineRule="exact"/>
        <w:jc w:val="center"/>
        <w:rPr>
          <w:b/>
          <w:bCs/>
          <w:sz w:val="26"/>
          <w:szCs w:val="26"/>
        </w:rPr>
      </w:pPr>
      <w:r w:rsidRPr="00E1545B">
        <w:rPr>
          <w:b/>
          <w:bCs/>
          <w:sz w:val="26"/>
          <w:szCs w:val="26"/>
        </w:rPr>
        <w:t>XÁC ĐỊNH HẠN MỨC HỖ TRỢ LÃI SUẤT</w:t>
      </w:r>
    </w:p>
    <w:p w14:paraId="45416FE5" w14:textId="1FB12C25" w:rsidR="007950E6" w:rsidRPr="00E1545B" w:rsidRDefault="007950E6" w:rsidP="00C12A7F">
      <w:pPr>
        <w:spacing w:line="320" w:lineRule="exact"/>
        <w:jc w:val="center"/>
        <w:rPr>
          <w:b/>
          <w:bCs/>
          <w:sz w:val="26"/>
          <w:szCs w:val="26"/>
        </w:rPr>
      </w:pPr>
      <w:r w:rsidRPr="00E1545B">
        <w:rPr>
          <w:b/>
          <w:bCs/>
          <w:sz w:val="26"/>
          <w:szCs w:val="26"/>
        </w:rPr>
        <w:t>ĐỐI VỚI NGÂN HÀNG THƯƠNG MẠI</w:t>
      </w:r>
    </w:p>
    <w:p w14:paraId="7D4FFA48" w14:textId="77777777" w:rsidR="007950E6" w:rsidRPr="00E1545B" w:rsidRDefault="007950E6" w:rsidP="00C12A7F">
      <w:pPr>
        <w:spacing w:before="120" w:after="120" w:line="320" w:lineRule="exact"/>
        <w:ind w:firstLine="567"/>
        <w:jc w:val="both"/>
        <w:rPr>
          <w:sz w:val="26"/>
          <w:szCs w:val="26"/>
        </w:rPr>
      </w:pPr>
      <w:bookmarkStart w:id="0" w:name="_GoBack"/>
      <w:bookmarkEnd w:id="0"/>
    </w:p>
    <w:p w14:paraId="756155A2" w14:textId="7A6E8778" w:rsidR="00355E1F" w:rsidRPr="00E1545B" w:rsidRDefault="00355E1F" w:rsidP="00D52C23">
      <w:pPr>
        <w:spacing w:before="100" w:after="100" w:line="320" w:lineRule="exact"/>
        <w:ind w:firstLine="567"/>
        <w:jc w:val="both"/>
        <w:rPr>
          <w:sz w:val="28"/>
          <w:szCs w:val="28"/>
        </w:rPr>
      </w:pPr>
      <w:r w:rsidRPr="00E1545B">
        <w:rPr>
          <w:sz w:val="28"/>
          <w:szCs w:val="28"/>
        </w:rPr>
        <w:t>Bước 1: Xác định hạn mức hỗ trợ lãi suất đối với từng ngân hàng thương mại trong 02 năm 2022 và 2023 theo tỷ trọng dư nợ cho vay:</w:t>
      </w:r>
    </w:p>
    <w:p w14:paraId="321F2CED" w14:textId="77777777" w:rsidR="00355E1F" w:rsidRPr="00E1545B" w:rsidRDefault="00355E1F" w:rsidP="00D52C23">
      <w:pPr>
        <w:spacing w:before="100" w:after="100" w:line="320" w:lineRule="exact"/>
        <w:ind w:firstLine="567"/>
        <w:rPr>
          <w:sz w:val="28"/>
          <w:szCs w:val="28"/>
          <w:vertAlign w:val="superscript"/>
        </w:rPr>
      </w:pPr>
      <w:r w:rsidRPr="00E1545B">
        <w:rPr>
          <w:sz w:val="28"/>
          <w:szCs w:val="28"/>
        </w:rPr>
        <w:t>I</w:t>
      </w:r>
      <w:r w:rsidRPr="00E1545B">
        <w:rPr>
          <w:sz w:val="28"/>
          <w:szCs w:val="28"/>
          <w:vertAlign w:val="subscript"/>
        </w:rPr>
        <w:t>i</w:t>
      </w:r>
      <w:r w:rsidRPr="00E1545B">
        <w:rPr>
          <w:sz w:val="28"/>
          <w:szCs w:val="28"/>
        </w:rPr>
        <w:t>= 40.000 x C</w:t>
      </w:r>
      <w:r w:rsidRPr="00E1545B">
        <w:rPr>
          <w:sz w:val="28"/>
          <w:szCs w:val="28"/>
          <w:vertAlign w:val="subscript"/>
        </w:rPr>
        <w:t>i</w:t>
      </w:r>
      <w:r w:rsidRPr="00E1545B">
        <w:rPr>
          <w:sz w:val="28"/>
          <w:szCs w:val="28"/>
        </w:rPr>
        <w:t>/∑C</w:t>
      </w:r>
      <w:r w:rsidRPr="00E1545B">
        <w:rPr>
          <w:sz w:val="28"/>
          <w:szCs w:val="28"/>
          <w:vertAlign w:val="subscript"/>
        </w:rPr>
        <w:t xml:space="preserve">i </w:t>
      </w:r>
      <w:r w:rsidRPr="00E1545B">
        <w:rPr>
          <w:sz w:val="28"/>
          <w:szCs w:val="28"/>
        </w:rPr>
        <w:t>(tỷ đồng)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395"/>
        <w:gridCol w:w="7218"/>
      </w:tblGrid>
      <w:tr w:rsidR="00E1545B" w:rsidRPr="00E1545B" w14:paraId="2BA622AB" w14:textId="77777777" w:rsidTr="00460391">
        <w:tc>
          <w:tcPr>
            <w:tcW w:w="1418" w:type="dxa"/>
            <w:shd w:val="clear" w:color="auto" w:fill="auto"/>
          </w:tcPr>
          <w:p w14:paraId="710B4A59" w14:textId="77777777" w:rsidR="00355E1F" w:rsidRPr="00E1545B" w:rsidRDefault="00355E1F" w:rsidP="00D52C23">
            <w:pPr>
              <w:spacing w:before="100" w:after="100" w:line="320" w:lineRule="exact"/>
              <w:jc w:val="right"/>
              <w:rPr>
                <w:sz w:val="28"/>
                <w:szCs w:val="28"/>
              </w:rPr>
            </w:pPr>
            <w:r w:rsidRPr="00E1545B">
              <w:rPr>
                <w:sz w:val="28"/>
                <w:szCs w:val="28"/>
              </w:rPr>
              <w:t>Trong đó:</w:t>
            </w:r>
          </w:p>
        </w:tc>
        <w:tc>
          <w:tcPr>
            <w:tcW w:w="7477" w:type="dxa"/>
            <w:shd w:val="clear" w:color="auto" w:fill="auto"/>
          </w:tcPr>
          <w:p w14:paraId="593038C2" w14:textId="77777777" w:rsidR="00355E1F" w:rsidRPr="00D27617" w:rsidRDefault="00355E1F" w:rsidP="00D52C23">
            <w:pPr>
              <w:spacing w:before="100" w:after="100" w:line="320" w:lineRule="exact"/>
              <w:jc w:val="both"/>
              <w:rPr>
                <w:sz w:val="28"/>
                <w:szCs w:val="28"/>
              </w:rPr>
            </w:pPr>
            <w:r w:rsidRPr="00D27617">
              <w:rPr>
                <w:sz w:val="28"/>
                <w:szCs w:val="28"/>
              </w:rPr>
              <w:t xml:space="preserve">- </w:t>
            </w:r>
            <w:r w:rsidRPr="00E1545B">
              <w:rPr>
                <w:sz w:val="28"/>
                <w:szCs w:val="28"/>
              </w:rPr>
              <w:t>I</w:t>
            </w:r>
            <w:r w:rsidRPr="00E1545B">
              <w:rPr>
                <w:sz w:val="28"/>
                <w:szCs w:val="28"/>
                <w:vertAlign w:val="subscript"/>
              </w:rPr>
              <w:t xml:space="preserve">i </w:t>
            </w:r>
            <w:r w:rsidRPr="00D27617">
              <w:rPr>
                <w:sz w:val="28"/>
                <w:szCs w:val="28"/>
              </w:rPr>
              <w:t xml:space="preserve">là hạn mức hỗ trợ lãi suất đối với ngân hàng thương mại i trong 02 năm 2022 và 2023 xác định theo tỷ trọng dư nợ cho vay; </w:t>
            </w:r>
          </w:p>
          <w:p w14:paraId="29FE5134" w14:textId="77777777" w:rsidR="00355E1F" w:rsidRPr="00E1545B" w:rsidRDefault="00355E1F" w:rsidP="00D52C23">
            <w:pPr>
              <w:spacing w:before="100" w:after="100" w:line="320" w:lineRule="exact"/>
              <w:jc w:val="both"/>
              <w:rPr>
                <w:sz w:val="28"/>
                <w:szCs w:val="28"/>
              </w:rPr>
            </w:pPr>
            <w:r w:rsidRPr="00D27617">
              <w:rPr>
                <w:sz w:val="28"/>
                <w:szCs w:val="28"/>
              </w:rPr>
              <w:t xml:space="preserve">- </w:t>
            </w:r>
            <w:r w:rsidRPr="00E1545B">
              <w:rPr>
                <w:sz w:val="28"/>
                <w:szCs w:val="28"/>
              </w:rPr>
              <w:t>C</w:t>
            </w:r>
            <w:r w:rsidRPr="00E1545B">
              <w:rPr>
                <w:sz w:val="28"/>
                <w:szCs w:val="28"/>
                <w:vertAlign w:val="subscript"/>
              </w:rPr>
              <w:t>i</w:t>
            </w:r>
            <w:r w:rsidRPr="00E1545B">
              <w:rPr>
                <w:sz w:val="28"/>
                <w:szCs w:val="28"/>
              </w:rPr>
              <w:t xml:space="preserve"> là </w:t>
            </w:r>
            <w:r w:rsidRPr="00D27617">
              <w:rPr>
                <w:sz w:val="28"/>
                <w:szCs w:val="28"/>
              </w:rPr>
              <w:t xml:space="preserve">dư nợ </w:t>
            </w:r>
            <w:r w:rsidRPr="00E1545B">
              <w:rPr>
                <w:sz w:val="28"/>
                <w:szCs w:val="28"/>
              </w:rPr>
              <w:t>cho vay của ngân hàng thương mại i đến 31/12/2021;</w:t>
            </w:r>
          </w:p>
          <w:p w14:paraId="1C7E12DB" w14:textId="77777777" w:rsidR="00355E1F" w:rsidRPr="00E1545B" w:rsidRDefault="00355E1F" w:rsidP="00D52C23">
            <w:pPr>
              <w:spacing w:before="100" w:after="100" w:line="320" w:lineRule="exact"/>
              <w:jc w:val="both"/>
              <w:rPr>
                <w:sz w:val="28"/>
                <w:szCs w:val="28"/>
              </w:rPr>
            </w:pPr>
            <w:r w:rsidRPr="00E1545B">
              <w:rPr>
                <w:sz w:val="28"/>
                <w:szCs w:val="28"/>
              </w:rPr>
              <w:t>- ∑C</w:t>
            </w:r>
            <w:r w:rsidRPr="00E1545B">
              <w:rPr>
                <w:sz w:val="28"/>
                <w:szCs w:val="28"/>
                <w:vertAlign w:val="subscript"/>
              </w:rPr>
              <w:t>i</w:t>
            </w:r>
            <w:r w:rsidRPr="00E1545B">
              <w:rPr>
                <w:sz w:val="28"/>
                <w:szCs w:val="28"/>
              </w:rPr>
              <w:t xml:space="preserve"> là tổng dư nợ cho vay đến 31/12/2021</w:t>
            </w:r>
            <w:r w:rsidRPr="00E1545B">
              <w:rPr>
                <w:sz w:val="28"/>
                <w:szCs w:val="28"/>
                <w:lang w:val="vi-VN"/>
              </w:rPr>
              <w:t xml:space="preserve"> </w:t>
            </w:r>
            <w:r w:rsidRPr="00E1545B">
              <w:rPr>
                <w:sz w:val="28"/>
                <w:szCs w:val="28"/>
              </w:rPr>
              <w:t>của các ngân hàng thương mại có đăng ký kế hoạch hỗ trợ lãi suất;</w:t>
            </w:r>
          </w:p>
        </w:tc>
      </w:tr>
    </w:tbl>
    <w:p w14:paraId="1F8CBC0F" w14:textId="77777777" w:rsidR="00355E1F" w:rsidRPr="00E1545B" w:rsidRDefault="00355E1F" w:rsidP="00D52C23">
      <w:pPr>
        <w:spacing w:before="100" w:after="100" w:line="320" w:lineRule="exact"/>
        <w:ind w:firstLine="567"/>
        <w:jc w:val="both"/>
        <w:rPr>
          <w:sz w:val="28"/>
          <w:szCs w:val="28"/>
        </w:rPr>
      </w:pPr>
      <w:r w:rsidRPr="00E1545B">
        <w:rPr>
          <w:sz w:val="28"/>
          <w:szCs w:val="28"/>
        </w:rPr>
        <w:t xml:space="preserve">Bước 2: Trường hợp số tiền hỗ trợ lãi suất </w:t>
      </w:r>
      <w:proofErr w:type="gramStart"/>
      <w:r w:rsidRPr="00E1545B">
        <w:rPr>
          <w:sz w:val="28"/>
          <w:szCs w:val="28"/>
        </w:rPr>
        <w:t>theo</w:t>
      </w:r>
      <w:proofErr w:type="gramEnd"/>
      <w:r w:rsidRPr="00E1545B">
        <w:rPr>
          <w:sz w:val="28"/>
          <w:szCs w:val="28"/>
        </w:rPr>
        <w:t xml:space="preserve"> đăng ký kế hoạch của ngân hàng thương mại nhỏ hơn hoặc bằng hạn mức tại bước 1 thì xác định hạn mức hỗ trợ lãi suất đối với ngân hàng thương mại đó theo kế hoạch đăng ký;</w:t>
      </w:r>
    </w:p>
    <w:p w14:paraId="75175F4B" w14:textId="77777777" w:rsidR="00355E1F" w:rsidRPr="00E1545B" w:rsidRDefault="00355E1F" w:rsidP="00D52C23">
      <w:pPr>
        <w:spacing w:before="100" w:after="100" w:line="320" w:lineRule="exact"/>
        <w:ind w:firstLine="567"/>
        <w:jc w:val="both"/>
        <w:rPr>
          <w:sz w:val="28"/>
          <w:szCs w:val="28"/>
        </w:rPr>
      </w:pPr>
      <w:r w:rsidRPr="00E1545B">
        <w:rPr>
          <w:sz w:val="28"/>
          <w:szCs w:val="28"/>
        </w:rPr>
        <w:t xml:space="preserve">Bước 3: Trường hợp số tiền hỗ trợ lãi suất </w:t>
      </w:r>
      <w:proofErr w:type="gramStart"/>
      <w:r w:rsidRPr="00E1545B">
        <w:rPr>
          <w:sz w:val="28"/>
          <w:szCs w:val="28"/>
        </w:rPr>
        <w:t>theo</w:t>
      </w:r>
      <w:proofErr w:type="gramEnd"/>
      <w:r w:rsidRPr="00E1545B">
        <w:rPr>
          <w:sz w:val="28"/>
          <w:szCs w:val="28"/>
        </w:rPr>
        <w:t xml:space="preserve"> đăng ký kế hoạch của ngân hàng thương mại lớn hơn hạn mức</w:t>
      </w:r>
      <w:r w:rsidRPr="00E1545B">
        <w:rPr>
          <w:sz w:val="28"/>
          <w:szCs w:val="28"/>
          <w:vertAlign w:val="subscript"/>
        </w:rPr>
        <w:t xml:space="preserve"> </w:t>
      </w:r>
      <w:r w:rsidRPr="00E1545B">
        <w:rPr>
          <w:sz w:val="28"/>
          <w:szCs w:val="28"/>
        </w:rPr>
        <w:t>tại bước 1 thì xác định hạn mức hỗ trợ lãi suất đối với ngân hàng thương mại này như sau:</w:t>
      </w:r>
    </w:p>
    <w:p w14:paraId="1CAFA3E7" w14:textId="77777777" w:rsidR="00355E1F" w:rsidRPr="00E1545B" w:rsidRDefault="00355E1F" w:rsidP="00D52C23">
      <w:pPr>
        <w:spacing w:before="100" w:after="100" w:line="320" w:lineRule="exact"/>
        <w:ind w:firstLine="567"/>
        <w:jc w:val="both"/>
        <w:rPr>
          <w:sz w:val="28"/>
          <w:szCs w:val="28"/>
          <w:vertAlign w:val="subscript"/>
        </w:rPr>
      </w:pPr>
      <w:r w:rsidRPr="00E1545B">
        <w:rPr>
          <w:sz w:val="28"/>
          <w:szCs w:val="28"/>
        </w:rPr>
        <w:t>I</w:t>
      </w:r>
      <w:r w:rsidRPr="00E1545B">
        <w:rPr>
          <w:sz w:val="28"/>
          <w:szCs w:val="28"/>
          <w:vertAlign w:val="subscript"/>
        </w:rPr>
        <w:t xml:space="preserve">ii = </w:t>
      </w:r>
      <w:r w:rsidRPr="00E1545B">
        <w:rPr>
          <w:sz w:val="28"/>
          <w:szCs w:val="28"/>
        </w:rPr>
        <w:t>(40.000 - ∑</w:t>
      </w:r>
      <w:proofErr w:type="gramStart"/>
      <w:r w:rsidRPr="00E1545B">
        <w:rPr>
          <w:sz w:val="28"/>
          <w:szCs w:val="28"/>
        </w:rPr>
        <w:t>I</w:t>
      </w:r>
      <w:r w:rsidRPr="00E1545B">
        <w:rPr>
          <w:sz w:val="28"/>
          <w:szCs w:val="28"/>
          <w:vertAlign w:val="subscript"/>
        </w:rPr>
        <w:t xml:space="preserve">i </w:t>
      </w:r>
      <w:r w:rsidRPr="00E1545B">
        <w:rPr>
          <w:sz w:val="28"/>
          <w:szCs w:val="28"/>
        </w:rPr>
        <w:t>)x</w:t>
      </w:r>
      <w:proofErr w:type="gramEnd"/>
      <w:r w:rsidRPr="00E1545B">
        <w:rPr>
          <w:sz w:val="28"/>
          <w:szCs w:val="28"/>
        </w:rPr>
        <w:t xml:space="preserve"> C</w:t>
      </w:r>
      <w:r w:rsidRPr="00E1545B">
        <w:rPr>
          <w:sz w:val="28"/>
          <w:szCs w:val="28"/>
          <w:vertAlign w:val="subscript"/>
        </w:rPr>
        <w:t>ii</w:t>
      </w:r>
      <w:r w:rsidRPr="00E1545B">
        <w:rPr>
          <w:sz w:val="28"/>
          <w:szCs w:val="28"/>
        </w:rPr>
        <w:t>/∑C</w:t>
      </w:r>
      <w:r w:rsidRPr="00E1545B">
        <w:rPr>
          <w:sz w:val="28"/>
          <w:szCs w:val="28"/>
          <w:vertAlign w:val="subscript"/>
        </w:rPr>
        <w:t>ii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395"/>
        <w:gridCol w:w="7218"/>
      </w:tblGrid>
      <w:tr w:rsidR="00E1545B" w:rsidRPr="00E1545B" w14:paraId="4803CE84" w14:textId="77777777" w:rsidTr="00460391">
        <w:tc>
          <w:tcPr>
            <w:tcW w:w="1418" w:type="dxa"/>
            <w:shd w:val="clear" w:color="auto" w:fill="auto"/>
          </w:tcPr>
          <w:p w14:paraId="192F9EE0" w14:textId="77777777" w:rsidR="00355E1F" w:rsidRPr="00E1545B" w:rsidRDefault="00355E1F" w:rsidP="00D52C23">
            <w:pPr>
              <w:spacing w:before="100" w:after="100" w:line="320" w:lineRule="exact"/>
              <w:jc w:val="both"/>
              <w:rPr>
                <w:sz w:val="28"/>
                <w:szCs w:val="28"/>
              </w:rPr>
            </w:pPr>
            <w:r w:rsidRPr="00E1545B">
              <w:rPr>
                <w:sz w:val="28"/>
                <w:szCs w:val="28"/>
              </w:rPr>
              <w:t>Trong đó:</w:t>
            </w:r>
          </w:p>
        </w:tc>
        <w:tc>
          <w:tcPr>
            <w:tcW w:w="7477" w:type="dxa"/>
            <w:shd w:val="clear" w:color="auto" w:fill="auto"/>
          </w:tcPr>
          <w:p w14:paraId="52EEB591" w14:textId="2FA135F7" w:rsidR="00355E1F" w:rsidRPr="00D27617" w:rsidRDefault="00355E1F" w:rsidP="00D52C23">
            <w:pPr>
              <w:spacing w:before="100" w:after="100" w:line="320" w:lineRule="exact"/>
              <w:jc w:val="both"/>
              <w:rPr>
                <w:sz w:val="28"/>
                <w:szCs w:val="28"/>
              </w:rPr>
            </w:pPr>
            <w:r w:rsidRPr="00E1545B">
              <w:rPr>
                <w:sz w:val="28"/>
                <w:szCs w:val="28"/>
              </w:rPr>
              <w:t>- I</w:t>
            </w:r>
            <w:r w:rsidRPr="00E1545B">
              <w:rPr>
                <w:sz w:val="28"/>
                <w:szCs w:val="28"/>
                <w:vertAlign w:val="subscript"/>
              </w:rPr>
              <w:t>ii</w:t>
            </w:r>
            <w:r w:rsidRPr="00E1545B">
              <w:rPr>
                <w:sz w:val="28"/>
                <w:szCs w:val="28"/>
              </w:rPr>
              <w:t xml:space="preserve"> là </w:t>
            </w:r>
            <w:r w:rsidRPr="00D27617">
              <w:rPr>
                <w:sz w:val="28"/>
                <w:szCs w:val="28"/>
              </w:rPr>
              <w:t xml:space="preserve">hạn mức hỗ trợ lãi suất đối với ngân hàng thương mại </w:t>
            </w:r>
            <w:r w:rsidR="00473156" w:rsidRPr="00D27617">
              <w:rPr>
                <w:sz w:val="28"/>
                <w:szCs w:val="28"/>
              </w:rPr>
              <w:t xml:space="preserve">tại bước 3 (ngân hàng thương mại ii) </w:t>
            </w:r>
            <w:r w:rsidRPr="00D27617">
              <w:rPr>
                <w:sz w:val="28"/>
                <w:szCs w:val="28"/>
              </w:rPr>
              <w:t>trong 02 năm 2022 và 2023 xác định theo tỷ trọng dư nợ cho vay;</w:t>
            </w:r>
          </w:p>
          <w:p w14:paraId="2AB84C60" w14:textId="77777777" w:rsidR="00355E1F" w:rsidRPr="00E1545B" w:rsidRDefault="00355E1F" w:rsidP="00D52C23">
            <w:pPr>
              <w:tabs>
                <w:tab w:val="left" w:pos="703"/>
                <w:tab w:val="left" w:pos="1094"/>
              </w:tabs>
              <w:spacing w:before="100" w:after="100" w:line="320" w:lineRule="exact"/>
              <w:jc w:val="both"/>
              <w:rPr>
                <w:sz w:val="28"/>
                <w:szCs w:val="28"/>
              </w:rPr>
            </w:pPr>
            <w:r w:rsidRPr="00E1545B">
              <w:rPr>
                <w:sz w:val="28"/>
                <w:szCs w:val="28"/>
              </w:rPr>
              <w:t>- ∑I</w:t>
            </w:r>
            <w:r w:rsidRPr="00E1545B">
              <w:rPr>
                <w:sz w:val="28"/>
                <w:szCs w:val="28"/>
                <w:vertAlign w:val="subscript"/>
              </w:rPr>
              <w:t xml:space="preserve">i </w:t>
            </w:r>
            <w:r w:rsidRPr="00E1545B">
              <w:rPr>
                <w:sz w:val="28"/>
                <w:szCs w:val="28"/>
              </w:rPr>
              <w:t>là tổng hạn mức hỗ trợ lãi suất của các ngân hàng thương mại tại bước 2;</w:t>
            </w:r>
            <w:r w:rsidRPr="00E1545B">
              <w:rPr>
                <w:sz w:val="28"/>
                <w:szCs w:val="28"/>
                <w:vertAlign w:val="subscript"/>
              </w:rPr>
              <w:tab/>
            </w:r>
          </w:p>
          <w:p w14:paraId="7B56CA66" w14:textId="77777777" w:rsidR="00355E1F" w:rsidRPr="00E1545B" w:rsidRDefault="00355E1F" w:rsidP="00D52C23">
            <w:pPr>
              <w:spacing w:before="100" w:after="100" w:line="320" w:lineRule="exact"/>
              <w:jc w:val="both"/>
              <w:rPr>
                <w:sz w:val="28"/>
                <w:szCs w:val="28"/>
              </w:rPr>
            </w:pPr>
            <w:r w:rsidRPr="00E1545B">
              <w:rPr>
                <w:sz w:val="28"/>
                <w:szCs w:val="28"/>
              </w:rPr>
              <w:t>- C</w:t>
            </w:r>
            <w:r w:rsidRPr="00E1545B">
              <w:rPr>
                <w:sz w:val="28"/>
                <w:szCs w:val="28"/>
                <w:vertAlign w:val="subscript"/>
              </w:rPr>
              <w:t>ii</w:t>
            </w:r>
            <w:r w:rsidRPr="00E1545B">
              <w:rPr>
                <w:sz w:val="28"/>
                <w:szCs w:val="28"/>
              </w:rPr>
              <w:t xml:space="preserve"> là </w:t>
            </w:r>
            <w:r w:rsidRPr="00D27617">
              <w:rPr>
                <w:sz w:val="28"/>
                <w:szCs w:val="28"/>
              </w:rPr>
              <w:t>dư nợ cho vay của ngân hàng thương mại ii đến 31/12/2021</w:t>
            </w:r>
            <w:r w:rsidRPr="00E1545B">
              <w:rPr>
                <w:sz w:val="28"/>
                <w:szCs w:val="28"/>
              </w:rPr>
              <w:t>;</w:t>
            </w:r>
          </w:p>
          <w:p w14:paraId="4B9FAEDA" w14:textId="77777777" w:rsidR="00355E1F" w:rsidRPr="00E1545B" w:rsidRDefault="00355E1F" w:rsidP="00D52C23">
            <w:pPr>
              <w:spacing w:before="100" w:after="100" w:line="320" w:lineRule="exact"/>
              <w:jc w:val="both"/>
              <w:rPr>
                <w:sz w:val="28"/>
                <w:szCs w:val="28"/>
              </w:rPr>
            </w:pPr>
            <w:r w:rsidRPr="00E1545B">
              <w:rPr>
                <w:sz w:val="28"/>
                <w:szCs w:val="28"/>
              </w:rPr>
              <w:t>- ∑C</w:t>
            </w:r>
            <w:r w:rsidRPr="00E1545B">
              <w:rPr>
                <w:sz w:val="28"/>
                <w:szCs w:val="28"/>
                <w:vertAlign w:val="subscript"/>
              </w:rPr>
              <w:t>ii</w:t>
            </w:r>
            <w:r w:rsidRPr="00E1545B">
              <w:rPr>
                <w:sz w:val="28"/>
                <w:szCs w:val="28"/>
              </w:rPr>
              <w:t xml:space="preserve"> là </w:t>
            </w:r>
            <w:r w:rsidRPr="00D27617">
              <w:rPr>
                <w:sz w:val="28"/>
                <w:szCs w:val="28"/>
              </w:rPr>
              <w:t>tổng dư nợ cho vay của các ngân hàng thương mại</w:t>
            </w:r>
            <w:r w:rsidRPr="00E1545B">
              <w:rPr>
                <w:sz w:val="28"/>
                <w:szCs w:val="28"/>
              </w:rPr>
              <w:t xml:space="preserve"> ii đến 31/12/2021;</w:t>
            </w:r>
          </w:p>
        </w:tc>
      </w:tr>
    </w:tbl>
    <w:p w14:paraId="55167851" w14:textId="3E61320E" w:rsidR="00355E1F" w:rsidRPr="00E1545B" w:rsidRDefault="00355E1F" w:rsidP="00D52C23">
      <w:pPr>
        <w:spacing w:before="100" w:after="100" w:line="320" w:lineRule="exact"/>
        <w:ind w:firstLine="567"/>
        <w:jc w:val="both"/>
        <w:rPr>
          <w:sz w:val="28"/>
          <w:szCs w:val="28"/>
        </w:rPr>
      </w:pPr>
      <w:r w:rsidRPr="00E1545B">
        <w:rPr>
          <w:sz w:val="28"/>
          <w:szCs w:val="28"/>
        </w:rPr>
        <w:t xml:space="preserve">Bước 4: Trường hợp số tiền hỗ trợ lãi suất </w:t>
      </w:r>
      <w:proofErr w:type="gramStart"/>
      <w:r w:rsidRPr="00E1545B">
        <w:rPr>
          <w:sz w:val="28"/>
          <w:szCs w:val="28"/>
        </w:rPr>
        <w:t>theo</w:t>
      </w:r>
      <w:proofErr w:type="gramEnd"/>
      <w:r w:rsidRPr="00E1545B">
        <w:rPr>
          <w:sz w:val="28"/>
          <w:szCs w:val="28"/>
        </w:rPr>
        <w:t xml:space="preserve"> đăng ký của ngân hàng thương mại nhỏ hơn hoặc bằng hạn mức tại bước 3 thì xác định hạn mức hỗ trợ lãi suất theo kế hoạch đăng ký</w:t>
      </w:r>
      <w:r w:rsidR="00E927E8" w:rsidRPr="00E1545B">
        <w:rPr>
          <w:sz w:val="28"/>
          <w:szCs w:val="28"/>
        </w:rPr>
        <w:t>;</w:t>
      </w:r>
    </w:p>
    <w:p w14:paraId="29876720" w14:textId="77777777" w:rsidR="00FF5029" w:rsidRPr="00E1545B" w:rsidRDefault="00355E1F" w:rsidP="00D52C23">
      <w:pPr>
        <w:spacing w:before="100" w:after="100" w:line="320" w:lineRule="exact"/>
        <w:ind w:firstLine="567"/>
        <w:jc w:val="both"/>
        <w:rPr>
          <w:sz w:val="28"/>
          <w:szCs w:val="28"/>
        </w:rPr>
      </w:pPr>
      <w:r w:rsidRPr="00E1545B">
        <w:rPr>
          <w:sz w:val="28"/>
          <w:szCs w:val="28"/>
        </w:rPr>
        <w:t xml:space="preserve">Bước 5: Trường hợp số tiền hỗ trợ lãi suất </w:t>
      </w:r>
      <w:proofErr w:type="gramStart"/>
      <w:r w:rsidRPr="00E1545B">
        <w:rPr>
          <w:sz w:val="28"/>
          <w:szCs w:val="28"/>
        </w:rPr>
        <w:t>theo</w:t>
      </w:r>
      <w:proofErr w:type="gramEnd"/>
      <w:r w:rsidRPr="00E1545B">
        <w:rPr>
          <w:sz w:val="28"/>
          <w:szCs w:val="28"/>
        </w:rPr>
        <w:t xml:space="preserve"> đăng ký kế hoạch của ngân hàng thương mại lớn hơn hạn mức tại bước 3 thì tiếp tục xác định theo cách thức nêu tại bước 3 và bước 4 cho tới khi hết 40.000 tỷ đồng</w:t>
      </w:r>
      <w:r w:rsidR="00E927E8" w:rsidRPr="00E1545B">
        <w:rPr>
          <w:sz w:val="28"/>
          <w:szCs w:val="28"/>
        </w:rPr>
        <w:t>.</w:t>
      </w:r>
    </w:p>
    <w:p w14:paraId="0A273208" w14:textId="77777777" w:rsidR="00A47619" w:rsidRPr="00E1545B" w:rsidRDefault="00A47619" w:rsidP="00D52C23">
      <w:pPr>
        <w:spacing w:before="100" w:after="100" w:line="320" w:lineRule="exact"/>
        <w:ind w:firstLine="567"/>
        <w:jc w:val="both"/>
        <w:rPr>
          <w:sz w:val="28"/>
          <w:szCs w:val="28"/>
        </w:rPr>
        <w:sectPr w:rsidR="00A47619" w:rsidRPr="00E1545B" w:rsidSect="00C12A7F">
          <w:pgSz w:w="11907" w:h="16840" w:code="9"/>
          <w:pgMar w:top="1134" w:right="1134" w:bottom="1134" w:left="1701" w:header="720" w:footer="289" w:gutter="0"/>
          <w:cols w:space="720"/>
          <w:docGrid w:linePitch="360"/>
        </w:sectPr>
      </w:pPr>
    </w:p>
    <w:p w14:paraId="6D3D54C0" w14:textId="64E94C7F" w:rsidR="00893DCA" w:rsidRPr="00E1545B" w:rsidRDefault="00893DCA" w:rsidP="00D52C23">
      <w:pPr>
        <w:jc w:val="center"/>
        <w:rPr>
          <w:b/>
          <w:bCs/>
          <w:sz w:val="26"/>
          <w:szCs w:val="26"/>
        </w:rPr>
      </w:pPr>
      <w:r w:rsidRPr="00E1545B">
        <w:rPr>
          <w:b/>
          <w:bCs/>
          <w:sz w:val="26"/>
          <w:szCs w:val="26"/>
        </w:rPr>
        <w:lastRenderedPageBreak/>
        <w:t>PHỤ LỤC 02</w:t>
      </w:r>
    </w:p>
    <w:p w14:paraId="1FDA73AF" w14:textId="55745EC8" w:rsidR="00815E95" w:rsidRPr="00E1545B" w:rsidRDefault="00815E95" w:rsidP="00815E95">
      <w:pPr>
        <w:jc w:val="center"/>
        <w:rPr>
          <w:bCs/>
          <w:i/>
          <w:sz w:val="26"/>
          <w:szCs w:val="26"/>
        </w:rPr>
      </w:pPr>
      <w:r w:rsidRPr="00E1545B">
        <w:rPr>
          <w:bCs/>
          <w:i/>
          <w:sz w:val="26"/>
          <w:szCs w:val="26"/>
        </w:rPr>
        <w:t xml:space="preserve">(Ban hành kèm </w:t>
      </w:r>
      <w:proofErr w:type="gramStart"/>
      <w:r w:rsidRPr="00E1545B">
        <w:rPr>
          <w:bCs/>
          <w:i/>
          <w:sz w:val="26"/>
          <w:szCs w:val="26"/>
        </w:rPr>
        <w:t>theo</w:t>
      </w:r>
      <w:proofErr w:type="gramEnd"/>
      <w:r w:rsidRPr="00E1545B">
        <w:rPr>
          <w:bCs/>
          <w:i/>
          <w:sz w:val="26"/>
          <w:szCs w:val="26"/>
        </w:rPr>
        <w:t xml:space="preserve"> Thông tư số 03/202</w:t>
      </w:r>
      <w:r w:rsidR="005C1476">
        <w:rPr>
          <w:bCs/>
          <w:i/>
          <w:sz w:val="26"/>
          <w:szCs w:val="26"/>
        </w:rPr>
        <w:t>2</w:t>
      </w:r>
      <w:r w:rsidRPr="00E1545B">
        <w:rPr>
          <w:bCs/>
          <w:i/>
          <w:sz w:val="26"/>
          <w:szCs w:val="26"/>
        </w:rPr>
        <w:t>/TT-NHNN ngày 20/5/2022 của</w:t>
      </w:r>
    </w:p>
    <w:p w14:paraId="1A94D64B" w14:textId="77777777" w:rsidR="00815E95" w:rsidRPr="00E1545B" w:rsidRDefault="00815E95" w:rsidP="00815E95">
      <w:pPr>
        <w:jc w:val="center"/>
        <w:rPr>
          <w:bCs/>
          <w:i/>
          <w:sz w:val="26"/>
          <w:szCs w:val="26"/>
        </w:rPr>
      </w:pPr>
      <w:r w:rsidRPr="00E1545B">
        <w:rPr>
          <w:bCs/>
          <w:i/>
          <w:sz w:val="26"/>
          <w:szCs w:val="26"/>
        </w:rPr>
        <w:t>Thống đốc Ngân hàng Nhà nước Việt Nam)</w:t>
      </w:r>
    </w:p>
    <w:p w14:paraId="417B1343" w14:textId="77777777" w:rsidR="00355E1F" w:rsidRPr="00E1545B" w:rsidRDefault="00355E1F" w:rsidP="00C12A7F">
      <w:pPr>
        <w:rPr>
          <w:b/>
          <w:bCs/>
          <w:sz w:val="26"/>
          <w:szCs w:val="26"/>
        </w:rPr>
      </w:pPr>
    </w:p>
    <w:p w14:paraId="56D7704D" w14:textId="0409C8EE" w:rsidR="00251567" w:rsidRPr="00E1545B" w:rsidRDefault="00D52C23" w:rsidP="00C12A7F">
      <w:pPr>
        <w:rPr>
          <w:b/>
          <w:bCs/>
          <w:sz w:val="26"/>
          <w:szCs w:val="26"/>
        </w:rPr>
      </w:pPr>
      <w:r w:rsidRPr="00E1545B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6E1800" wp14:editId="7FBA5D25">
                <wp:simplePos x="0" y="0"/>
                <wp:positionH relativeFrom="column">
                  <wp:posOffset>445964</wp:posOffset>
                </wp:positionH>
                <wp:positionV relativeFrom="paragraph">
                  <wp:posOffset>216369</wp:posOffset>
                </wp:positionV>
                <wp:extent cx="1598212" cy="0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82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89F9A" id="Straight Connector 1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1pt,17.05pt" to="160.9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" strokecolor="black [3040]"/>
            </w:pict>
          </mc:Fallback>
        </mc:AlternateContent>
      </w:r>
      <w:r w:rsidR="00251567" w:rsidRPr="00E1545B">
        <w:rPr>
          <w:b/>
          <w:bCs/>
          <w:sz w:val="26"/>
          <w:szCs w:val="26"/>
        </w:rPr>
        <w:t>TÊN NGÂN HÀN</w:t>
      </w:r>
      <w:r w:rsidR="00893DCA" w:rsidRPr="00E1545B">
        <w:rPr>
          <w:b/>
          <w:bCs/>
          <w:sz w:val="26"/>
          <w:szCs w:val="26"/>
        </w:rPr>
        <w:t>G THƯƠNG MẠI</w:t>
      </w:r>
      <w:r w:rsidR="00893DCA" w:rsidRPr="00E1545B">
        <w:rPr>
          <w:b/>
          <w:bCs/>
          <w:sz w:val="26"/>
          <w:szCs w:val="26"/>
        </w:rPr>
        <w:tab/>
      </w:r>
      <w:r w:rsidR="00893DCA" w:rsidRPr="00E1545B">
        <w:rPr>
          <w:b/>
          <w:bCs/>
          <w:sz w:val="26"/>
          <w:szCs w:val="26"/>
        </w:rPr>
        <w:tab/>
      </w:r>
      <w:r w:rsidR="00893DCA" w:rsidRPr="00E1545B">
        <w:rPr>
          <w:b/>
          <w:bCs/>
          <w:sz w:val="26"/>
          <w:szCs w:val="26"/>
        </w:rPr>
        <w:tab/>
      </w:r>
      <w:r w:rsidR="00893DCA" w:rsidRPr="00E1545B">
        <w:rPr>
          <w:b/>
          <w:bCs/>
          <w:sz w:val="26"/>
          <w:szCs w:val="26"/>
        </w:rPr>
        <w:tab/>
      </w:r>
      <w:r w:rsidR="00893DCA" w:rsidRPr="00E1545B">
        <w:rPr>
          <w:b/>
          <w:bCs/>
          <w:sz w:val="26"/>
          <w:szCs w:val="26"/>
        </w:rPr>
        <w:tab/>
      </w:r>
      <w:r w:rsidR="00893DCA" w:rsidRPr="00E1545B">
        <w:rPr>
          <w:b/>
          <w:bCs/>
          <w:sz w:val="26"/>
          <w:szCs w:val="26"/>
        </w:rPr>
        <w:tab/>
      </w:r>
      <w:r w:rsidR="00893DCA" w:rsidRPr="00E1545B">
        <w:rPr>
          <w:b/>
          <w:bCs/>
          <w:sz w:val="26"/>
          <w:szCs w:val="26"/>
        </w:rPr>
        <w:tab/>
      </w:r>
      <w:r w:rsidR="00893DCA" w:rsidRPr="00E1545B">
        <w:rPr>
          <w:b/>
          <w:bCs/>
          <w:sz w:val="26"/>
          <w:szCs w:val="26"/>
        </w:rPr>
        <w:tab/>
      </w:r>
      <w:r w:rsidR="00893DCA" w:rsidRPr="00E1545B">
        <w:rPr>
          <w:b/>
          <w:bCs/>
          <w:sz w:val="26"/>
          <w:szCs w:val="26"/>
        </w:rPr>
        <w:tab/>
      </w:r>
      <w:r w:rsidR="00893DCA" w:rsidRPr="00E1545B">
        <w:rPr>
          <w:b/>
          <w:bCs/>
          <w:sz w:val="26"/>
          <w:szCs w:val="26"/>
        </w:rPr>
        <w:tab/>
      </w:r>
      <w:r w:rsidR="00893DCA" w:rsidRPr="00E1545B">
        <w:rPr>
          <w:b/>
          <w:bCs/>
          <w:sz w:val="26"/>
          <w:szCs w:val="26"/>
        </w:rPr>
        <w:tab/>
      </w:r>
      <w:r w:rsidR="00893DCA" w:rsidRPr="00E1545B">
        <w:rPr>
          <w:b/>
          <w:bCs/>
          <w:sz w:val="26"/>
          <w:szCs w:val="26"/>
        </w:rPr>
        <w:tab/>
      </w:r>
      <w:r w:rsidR="00893DCA" w:rsidRPr="00E1545B">
        <w:rPr>
          <w:b/>
          <w:bCs/>
          <w:sz w:val="26"/>
          <w:szCs w:val="26"/>
        </w:rPr>
        <w:tab/>
      </w:r>
      <w:r w:rsidR="00893DCA" w:rsidRPr="00E1545B">
        <w:rPr>
          <w:b/>
          <w:bCs/>
          <w:sz w:val="26"/>
          <w:szCs w:val="26"/>
        </w:rPr>
        <w:tab/>
      </w:r>
      <w:r w:rsidR="00893DCA" w:rsidRPr="00E1545B">
        <w:rPr>
          <w:b/>
          <w:bCs/>
          <w:sz w:val="26"/>
          <w:szCs w:val="26"/>
        </w:rPr>
        <w:tab/>
      </w:r>
      <w:r w:rsidR="00893DCA" w:rsidRPr="00E1545B">
        <w:rPr>
          <w:b/>
          <w:bCs/>
          <w:sz w:val="26"/>
          <w:szCs w:val="26"/>
        </w:rPr>
        <w:tab/>
      </w:r>
      <w:r w:rsidR="00893DCA" w:rsidRPr="00E1545B">
        <w:rPr>
          <w:b/>
          <w:bCs/>
          <w:sz w:val="26"/>
          <w:szCs w:val="26"/>
        </w:rPr>
        <w:tab/>
      </w:r>
      <w:r w:rsidR="00893DCA" w:rsidRPr="00E1545B">
        <w:rPr>
          <w:b/>
          <w:bCs/>
          <w:sz w:val="26"/>
          <w:szCs w:val="26"/>
        </w:rPr>
        <w:tab/>
      </w:r>
      <w:r w:rsidR="00893DCA" w:rsidRPr="00E1545B">
        <w:rPr>
          <w:b/>
          <w:bCs/>
          <w:sz w:val="26"/>
          <w:szCs w:val="26"/>
        </w:rPr>
        <w:tab/>
      </w:r>
    </w:p>
    <w:tbl>
      <w:tblPr>
        <w:tblW w:w="23260" w:type="dxa"/>
        <w:jc w:val="center"/>
        <w:tblLook w:val="04A0" w:firstRow="1" w:lastRow="0" w:firstColumn="1" w:lastColumn="0" w:noHBand="0" w:noVBand="1"/>
      </w:tblPr>
      <w:tblGrid>
        <w:gridCol w:w="23260"/>
      </w:tblGrid>
      <w:tr w:rsidR="00E1545B" w:rsidRPr="00E1545B" w14:paraId="777315C2" w14:textId="77777777" w:rsidTr="007E6849">
        <w:trPr>
          <w:trHeight w:val="315"/>
          <w:jc w:val="center"/>
        </w:trPr>
        <w:tc>
          <w:tcPr>
            <w:tcW w:w="2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824C5" w14:textId="77777777" w:rsidR="00251567" w:rsidRPr="00E1545B" w:rsidRDefault="00251567" w:rsidP="00512972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BÁO CÁO KẾT QUẢ</w:t>
            </w:r>
            <w:r w:rsidR="00F56E06" w:rsidRPr="00E1545B">
              <w:rPr>
                <w:b/>
                <w:bCs/>
                <w:sz w:val="26"/>
                <w:szCs w:val="26"/>
              </w:rPr>
              <w:t xml:space="preserve"> CHO VAY</w:t>
            </w:r>
            <w:r w:rsidRPr="00E1545B">
              <w:rPr>
                <w:b/>
                <w:bCs/>
                <w:sz w:val="26"/>
                <w:szCs w:val="26"/>
              </w:rPr>
              <w:t xml:space="preserve"> HỖ TRỢ LÃI SUẤT</w:t>
            </w:r>
          </w:p>
          <w:p w14:paraId="0B31255D" w14:textId="532A88B0" w:rsidR="00A40907" w:rsidRPr="00E1545B" w:rsidRDefault="00A40907" w:rsidP="00C12A7F">
            <w:pPr>
              <w:jc w:val="center"/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THEO NGHỊ ĐỊNH 31/2022/NĐ-CP VÀ THÔNG TƯ 03/2022/TT-NHNN</w:t>
            </w:r>
          </w:p>
        </w:tc>
      </w:tr>
      <w:tr w:rsidR="00251567" w:rsidRPr="00E1545B" w14:paraId="1FA23272" w14:textId="77777777" w:rsidTr="007E6849">
        <w:trPr>
          <w:trHeight w:val="315"/>
          <w:jc w:val="center"/>
        </w:trPr>
        <w:tc>
          <w:tcPr>
            <w:tcW w:w="2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69D6E" w14:textId="77777777" w:rsidR="00251567" w:rsidRPr="00E1545B" w:rsidRDefault="00251567" w:rsidP="00C12A7F">
            <w:pPr>
              <w:jc w:val="center"/>
              <w:rPr>
                <w:bCs/>
                <w:sz w:val="26"/>
                <w:szCs w:val="26"/>
              </w:rPr>
            </w:pPr>
            <w:r w:rsidRPr="00E1545B">
              <w:rPr>
                <w:bCs/>
                <w:sz w:val="26"/>
                <w:szCs w:val="26"/>
              </w:rPr>
              <w:t>Kỳ số liệu báo cáo: Tháng ………/………</w:t>
            </w:r>
          </w:p>
        </w:tc>
      </w:tr>
    </w:tbl>
    <w:p w14:paraId="2C75FCB5" w14:textId="77777777" w:rsidR="00251567" w:rsidRPr="00E1545B" w:rsidRDefault="00251567" w:rsidP="00C12A7F">
      <w:pPr>
        <w:rPr>
          <w:sz w:val="26"/>
          <w:szCs w:val="26"/>
        </w:rPr>
      </w:pPr>
    </w:p>
    <w:p w14:paraId="456C758F" w14:textId="77777777" w:rsidR="00251567" w:rsidRPr="00E1545B" w:rsidRDefault="00251567" w:rsidP="00C12A7F">
      <w:pPr>
        <w:jc w:val="right"/>
        <w:rPr>
          <w:i/>
          <w:sz w:val="26"/>
          <w:szCs w:val="26"/>
        </w:rPr>
      </w:pPr>
      <w:r w:rsidRPr="00E1545B">
        <w:rPr>
          <w:i/>
          <w:sz w:val="26"/>
          <w:szCs w:val="26"/>
        </w:rPr>
        <w:t>Đơn vị tính: đồng, khách hàng</w:t>
      </w:r>
    </w:p>
    <w:tbl>
      <w:tblPr>
        <w:tblW w:w="10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3060"/>
        <w:gridCol w:w="1063"/>
        <w:gridCol w:w="953"/>
        <w:gridCol w:w="1074"/>
        <w:gridCol w:w="881"/>
        <w:gridCol w:w="953"/>
        <w:gridCol w:w="1133"/>
        <w:gridCol w:w="881"/>
      </w:tblGrid>
      <w:tr w:rsidR="00E1545B" w:rsidRPr="00E1545B" w14:paraId="7D984209" w14:textId="77777777" w:rsidTr="0083727A">
        <w:trPr>
          <w:trHeight w:val="288"/>
          <w:jc w:val="center"/>
        </w:trPr>
        <w:tc>
          <w:tcPr>
            <w:tcW w:w="643" w:type="dxa"/>
            <w:vMerge w:val="restart"/>
            <w:shd w:val="clear" w:color="auto" w:fill="auto"/>
            <w:vAlign w:val="center"/>
            <w:hideMark/>
          </w:tcPr>
          <w:p w14:paraId="66049022" w14:textId="77777777" w:rsidR="00122986" w:rsidRPr="00E1545B" w:rsidRDefault="00122986" w:rsidP="00C12A7F">
            <w:pPr>
              <w:jc w:val="center"/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14:paraId="581A6050" w14:textId="77777777" w:rsidR="00122986" w:rsidRPr="00E1545B" w:rsidRDefault="00122986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Ngành, lĩnh vực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  <w:hideMark/>
          </w:tcPr>
          <w:p w14:paraId="06EDAF7D" w14:textId="77777777" w:rsidR="00122986" w:rsidRPr="00E1545B" w:rsidRDefault="00122986" w:rsidP="00C12A7F">
            <w:pPr>
              <w:jc w:val="center"/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Dư nợ cho vay được HTLS tại ngày cuối tháng báo cáo</w:t>
            </w:r>
          </w:p>
        </w:tc>
        <w:tc>
          <w:tcPr>
            <w:tcW w:w="2908" w:type="dxa"/>
            <w:gridSpan w:val="3"/>
            <w:shd w:val="clear" w:color="auto" w:fill="auto"/>
            <w:vAlign w:val="center"/>
            <w:hideMark/>
          </w:tcPr>
          <w:p w14:paraId="6771FA64" w14:textId="77777777" w:rsidR="00122986" w:rsidRPr="00E1545B" w:rsidRDefault="00122986" w:rsidP="00C12A7F">
            <w:pPr>
              <w:jc w:val="center"/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Phát sinh trong tháng báo cáo</w:t>
            </w:r>
          </w:p>
        </w:tc>
        <w:tc>
          <w:tcPr>
            <w:tcW w:w="2967" w:type="dxa"/>
            <w:gridSpan w:val="3"/>
            <w:shd w:val="clear" w:color="auto" w:fill="auto"/>
            <w:vAlign w:val="center"/>
            <w:hideMark/>
          </w:tcPr>
          <w:p w14:paraId="1A9FC012" w14:textId="77777777" w:rsidR="00122986" w:rsidRPr="00E1545B" w:rsidRDefault="00122986" w:rsidP="00C12A7F">
            <w:pPr>
              <w:jc w:val="center"/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Lũy kế từ đầu chương trình đến cuối tháng báo cáo</w:t>
            </w:r>
          </w:p>
        </w:tc>
      </w:tr>
      <w:tr w:rsidR="00E1545B" w:rsidRPr="00E1545B" w14:paraId="47EAF9AE" w14:textId="77777777" w:rsidTr="0083727A">
        <w:trPr>
          <w:trHeight w:val="1440"/>
          <w:jc w:val="center"/>
        </w:trPr>
        <w:tc>
          <w:tcPr>
            <w:tcW w:w="643" w:type="dxa"/>
            <w:vMerge/>
            <w:vAlign w:val="center"/>
            <w:hideMark/>
          </w:tcPr>
          <w:p w14:paraId="552A48C2" w14:textId="77777777" w:rsidR="00122986" w:rsidRPr="00E1545B" w:rsidRDefault="00122986" w:rsidP="00C12A7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60" w:type="dxa"/>
            <w:vMerge/>
            <w:vAlign w:val="center"/>
            <w:hideMark/>
          </w:tcPr>
          <w:p w14:paraId="52360D1F" w14:textId="77777777" w:rsidR="00122986" w:rsidRPr="00E1545B" w:rsidRDefault="00122986" w:rsidP="00C12A7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3" w:type="dxa"/>
            <w:vMerge/>
            <w:vAlign w:val="center"/>
            <w:hideMark/>
          </w:tcPr>
          <w:p w14:paraId="7EA24582" w14:textId="77777777" w:rsidR="00122986" w:rsidRPr="00E1545B" w:rsidRDefault="00122986" w:rsidP="00C12A7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325197F8" w14:textId="77777777" w:rsidR="00122986" w:rsidRPr="00E1545B" w:rsidRDefault="00122986" w:rsidP="00C12A7F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1545B">
              <w:rPr>
                <w:b/>
                <w:bCs/>
                <w:i/>
                <w:iCs/>
                <w:sz w:val="26"/>
                <w:szCs w:val="26"/>
              </w:rPr>
              <w:t xml:space="preserve">Doanh số cho vay được HTLS 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14:paraId="7F3FD5CA" w14:textId="77777777" w:rsidR="00122986" w:rsidRPr="00E1545B" w:rsidRDefault="00122986" w:rsidP="00C12A7F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1545B">
              <w:rPr>
                <w:b/>
                <w:bCs/>
                <w:i/>
                <w:iCs/>
                <w:sz w:val="26"/>
                <w:szCs w:val="26"/>
              </w:rPr>
              <w:t xml:space="preserve">Số lượng khách hàng vay được HTLS 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EF99846" w14:textId="77777777" w:rsidR="00122986" w:rsidRPr="00E1545B" w:rsidRDefault="00122986" w:rsidP="00C12A7F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1545B">
              <w:rPr>
                <w:b/>
                <w:bCs/>
                <w:i/>
                <w:iCs/>
                <w:sz w:val="26"/>
                <w:szCs w:val="26"/>
              </w:rPr>
              <w:t>Số tiền đã HTLS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585392DD" w14:textId="77777777" w:rsidR="00122986" w:rsidRPr="00E1545B" w:rsidRDefault="00122986" w:rsidP="00C12A7F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1545B">
              <w:rPr>
                <w:b/>
                <w:bCs/>
                <w:i/>
                <w:iCs/>
                <w:sz w:val="26"/>
                <w:szCs w:val="26"/>
              </w:rPr>
              <w:t xml:space="preserve">Doanh số cho vay được HTLS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9361589" w14:textId="77777777" w:rsidR="00122986" w:rsidRPr="00E1545B" w:rsidRDefault="00122986" w:rsidP="00C12A7F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1545B">
              <w:rPr>
                <w:b/>
                <w:bCs/>
                <w:i/>
                <w:iCs/>
                <w:sz w:val="26"/>
                <w:szCs w:val="26"/>
              </w:rPr>
              <w:t xml:space="preserve">Số lượng khách hàng vay được HTLS 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AE4D5CD" w14:textId="77777777" w:rsidR="00122986" w:rsidRPr="00E1545B" w:rsidRDefault="00122986" w:rsidP="00C12A7F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1545B">
              <w:rPr>
                <w:b/>
                <w:bCs/>
                <w:i/>
                <w:iCs/>
                <w:sz w:val="26"/>
                <w:szCs w:val="26"/>
              </w:rPr>
              <w:t>Số tiền đã HTLS</w:t>
            </w:r>
          </w:p>
        </w:tc>
      </w:tr>
      <w:tr w:rsidR="00E1545B" w:rsidRPr="00E1545B" w14:paraId="07975454" w14:textId="77777777" w:rsidTr="0083727A">
        <w:trPr>
          <w:trHeight w:val="312"/>
          <w:jc w:val="center"/>
        </w:trPr>
        <w:tc>
          <w:tcPr>
            <w:tcW w:w="643" w:type="dxa"/>
            <w:shd w:val="clear" w:color="auto" w:fill="auto"/>
            <w:vAlign w:val="center"/>
            <w:hideMark/>
          </w:tcPr>
          <w:p w14:paraId="1C796ABE" w14:textId="77777777" w:rsidR="00122986" w:rsidRPr="00E1545B" w:rsidRDefault="00122986" w:rsidP="00C12A7F">
            <w:pPr>
              <w:jc w:val="center"/>
              <w:rPr>
                <w:i/>
                <w:iCs/>
                <w:sz w:val="26"/>
                <w:szCs w:val="26"/>
              </w:rPr>
            </w:pPr>
            <w:r w:rsidRPr="00E1545B">
              <w:rPr>
                <w:i/>
                <w:iCs/>
                <w:sz w:val="26"/>
                <w:szCs w:val="26"/>
              </w:rPr>
              <w:t>(1)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7900CF64" w14:textId="77777777" w:rsidR="00122986" w:rsidRPr="00E1545B" w:rsidRDefault="00122986" w:rsidP="00C12A7F">
            <w:pPr>
              <w:jc w:val="center"/>
              <w:rPr>
                <w:i/>
                <w:iCs/>
                <w:sz w:val="26"/>
                <w:szCs w:val="26"/>
              </w:rPr>
            </w:pPr>
            <w:r w:rsidRPr="00E1545B">
              <w:rPr>
                <w:i/>
                <w:iCs/>
                <w:sz w:val="26"/>
                <w:szCs w:val="26"/>
              </w:rPr>
              <w:t>(2)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F211D66" w14:textId="77777777" w:rsidR="00122986" w:rsidRPr="00E1545B" w:rsidRDefault="00122986" w:rsidP="00C12A7F">
            <w:pPr>
              <w:jc w:val="center"/>
              <w:rPr>
                <w:i/>
                <w:iCs/>
                <w:sz w:val="26"/>
                <w:szCs w:val="26"/>
              </w:rPr>
            </w:pPr>
            <w:r w:rsidRPr="00E1545B">
              <w:rPr>
                <w:i/>
                <w:iCs/>
                <w:sz w:val="26"/>
                <w:szCs w:val="26"/>
              </w:rPr>
              <w:t>(3)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2471A574" w14:textId="77777777" w:rsidR="00122986" w:rsidRPr="00E1545B" w:rsidRDefault="00122986" w:rsidP="00C12A7F">
            <w:pPr>
              <w:jc w:val="center"/>
              <w:rPr>
                <w:i/>
                <w:iCs/>
                <w:sz w:val="26"/>
                <w:szCs w:val="26"/>
              </w:rPr>
            </w:pPr>
            <w:r w:rsidRPr="00E1545B">
              <w:rPr>
                <w:i/>
                <w:iCs/>
                <w:sz w:val="26"/>
                <w:szCs w:val="26"/>
              </w:rPr>
              <w:t>(4)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14:paraId="36E50CFC" w14:textId="77777777" w:rsidR="00122986" w:rsidRPr="00E1545B" w:rsidRDefault="00122986" w:rsidP="00C12A7F">
            <w:pPr>
              <w:jc w:val="center"/>
              <w:rPr>
                <w:i/>
                <w:iCs/>
                <w:sz w:val="26"/>
                <w:szCs w:val="26"/>
              </w:rPr>
            </w:pPr>
            <w:r w:rsidRPr="00E1545B">
              <w:rPr>
                <w:i/>
                <w:iCs/>
                <w:sz w:val="26"/>
                <w:szCs w:val="26"/>
              </w:rPr>
              <w:t>(5)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C300215" w14:textId="77777777" w:rsidR="00122986" w:rsidRPr="00E1545B" w:rsidRDefault="00122986" w:rsidP="00C12A7F">
            <w:pPr>
              <w:jc w:val="center"/>
              <w:rPr>
                <w:i/>
                <w:iCs/>
                <w:sz w:val="26"/>
                <w:szCs w:val="26"/>
              </w:rPr>
            </w:pPr>
            <w:r w:rsidRPr="00E1545B">
              <w:rPr>
                <w:i/>
                <w:iCs/>
                <w:sz w:val="26"/>
                <w:szCs w:val="26"/>
              </w:rPr>
              <w:t>(6)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28CC8DA3" w14:textId="77777777" w:rsidR="00122986" w:rsidRPr="00E1545B" w:rsidRDefault="00122986" w:rsidP="00C12A7F">
            <w:pPr>
              <w:jc w:val="center"/>
              <w:rPr>
                <w:i/>
                <w:iCs/>
                <w:sz w:val="26"/>
                <w:szCs w:val="26"/>
              </w:rPr>
            </w:pPr>
            <w:r w:rsidRPr="00E1545B">
              <w:rPr>
                <w:i/>
                <w:iCs/>
                <w:sz w:val="26"/>
                <w:szCs w:val="26"/>
              </w:rPr>
              <w:t>(7)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A626DEC" w14:textId="77777777" w:rsidR="00122986" w:rsidRPr="00E1545B" w:rsidRDefault="00122986" w:rsidP="00C12A7F">
            <w:pPr>
              <w:jc w:val="center"/>
              <w:rPr>
                <w:i/>
                <w:iCs/>
                <w:sz w:val="26"/>
                <w:szCs w:val="26"/>
              </w:rPr>
            </w:pPr>
            <w:r w:rsidRPr="00E1545B">
              <w:rPr>
                <w:i/>
                <w:iCs/>
                <w:sz w:val="26"/>
                <w:szCs w:val="26"/>
              </w:rPr>
              <w:t>(8)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D1FCA0E" w14:textId="77777777" w:rsidR="00122986" w:rsidRPr="00E1545B" w:rsidRDefault="00122986" w:rsidP="00C12A7F">
            <w:pPr>
              <w:jc w:val="center"/>
              <w:rPr>
                <w:i/>
                <w:iCs/>
                <w:sz w:val="26"/>
                <w:szCs w:val="26"/>
              </w:rPr>
            </w:pPr>
            <w:r w:rsidRPr="00E1545B">
              <w:rPr>
                <w:i/>
                <w:iCs/>
                <w:sz w:val="26"/>
                <w:szCs w:val="26"/>
              </w:rPr>
              <w:t>(9)</w:t>
            </w:r>
          </w:p>
        </w:tc>
      </w:tr>
      <w:tr w:rsidR="00E1545B" w:rsidRPr="00E1545B" w14:paraId="3F271B35" w14:textId="77777777" w:rsidTr="0083727A">
        <w:trPr>
          <w:trHeight w:val="336"/>
          <w:jc w:val="center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538ADACE" w14:textId="77777777" w:rsidR="00122986" w:rsidRPr="00E1545B" w:rsidRDefault="00122986" w:rsidP="00C12A7F">
            <w:pPr>
              <w:jc w:val="center"/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3060" w:type="dxa"/>
            <w:shd w:val="clear" w:color="000000" w:fill="FFFFFF"/>
            <w:vAlign w:val="center"/>
            <w:hideMark/>
          </w:tcPr>
          <w:p w14:paraId="10F8E4D5" w14:textId="77777777" w:rsidR="00122986" w:rsidRPr="00E1545B" w:rsidRDefault="00122986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Hỗ trợ lãi suất theo ngành, lĩnh vực kinh tế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376F8A9C" w14:textId="77777777" w:rsidR="00122986" w:rsidRPr="00E1545B" w:rsidRDefault="00122986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4D25443C" w14:textId="77777777" w:rsidR="00122986" w:rsidRPr="00E1545B" w:rsidRDefault="00122986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29B7892A" w14:textId="77777777" w:rsidR="00122986" w:rsidRPr="00E1545B" w:rsidRDefault="00122986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115E229" w14:textId="77777777" w:rsidR="00122986" w:rsidRPr="00E1545B" w:rsidRDefault="00122986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3F91E076" w14:textId="77777777" w:rsidR="00122986" w:rsidRPr="00E1545B" w:rsidRDefault="00122986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A5CF718" w14:textId="77777777" w:rsidR="00122986" w:rsidRPr="00E1545B" w:rsidRDefault="00122986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B802C0F" w14:textId="77777777" w:rsidR="00122986" w:rsidRPr="00E1545B" w:rsidRDefault="00122986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E1545B" w:rsidRPr="00E1545B" w14:paraId="2EADB5BF" w14:textId="77777777" w:rsidTr="0083727A">
        <w:trPr>
          <w:trHeight w:val="336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14:paraId="3FA39511" w14:textId="59222120" w:rsidR="00032C0D" w:rsidRPr="00E1545B" w:rsidRDefault="00032C0D" w:rsidP="00C12A7F">
            <w:pPr>
              <w:jc w:val="center"/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060" w:type="dxa"/>
            <w:shd w:val="clear" w:color="000000" w:fill="FFFFFF"/>
            <w:vAlign w:val="center"/>
          </w:tcPr>
          <w:p w14:paraId="019A8E70" w14:textId="55CB0EEB" w:rsidR="00032C0D" w:rsidRPr="00E1545B" w:rsidRDefault="00032C0D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Theo ngành kinh tế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21570953" w14:textId="77777777" w:rsidR="00032C0D" w:rsidRPr="00E1545B" w:rsidRDefault="00032C0D" w:rsidP="00C12A7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230D7632" w14:textId="77777777" w:rsidR="00032C0D" w:rsidRPr="00E1545B" w:rsidRDefault="00032C0D" w:rsidP="00C12A7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67C0E41" w14:textId="77777777" w:rsidR="00032C0D" w:rsidRPr="00E1545B" w:rsidRDefault="00032C0D" w:rsidP="00C12A7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703BAAA4" w14:textId="77777777" w:rsidR="00032C0D" w:rsidRPr="00E1545B" w:rsidRDefault="00032C0D" w:rsidP="00C12A7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3C0E41A0" w14:textId="77777777" w:rsidR="00032C0D" w:rsidRPr="00E1545B" w:rsidRDefault="00032C0D" w:rsidP="00C12A7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09F86E45" w14:textId="77777777" w:rsidR="00032C0D" w:rsidRPr="00E1545B" w:rsidRDefault="00032C0D" w:rsidP="00C12A7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1AAB0A10" w14:textId="77777777" w:rsidR="00032C0D" w:rsidRPr="00E1545B" w:rsidRDefault="00032C0D" w:rsidP="00C12A7F">
            <w:pPr>
              <w:rPr>
                <w:b/>
                <w:bCs/>
                <w:sz w:val="26"/>
                <w:szCs w:val="26"/>
              </w:rPr>
            </w:pPr>
          </w:p>
        </w:tc>
      </w:tr>
      <w:tr w:rsidR="00E1545B" w:rsidRPr="00E1545B" w14:paraId="7FA8BBAC" w14:textId="77777777" w:rsidTr="0083727A">
        <w:trPr>
          <w:trHeight w:val="336"/>
          <w:jc w:val="center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5A4B9F56" w14:textId="59502C32" w:rsidR="00122986" w:rsidRPr="00E1545B" w:rsidRDefault="00122986" w:rsidP="00C12A7F">
            <w:pPr>
              <w:jc w:val="center"/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1</w:t>
            </w:r>
            <w:r w:rsidR="00032C0D" w:rsidRPr="00E1545B">
              <w:rPr>
                <w:sz w:val="26"/>
                <w:szCs w:val="26"/>
              </w:rPr>
              <w:t>.1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222C9357" w14:textId="1187353E" w:rsidR="00122986" w:rsidRPr="00E1545B" w:rsidRDefault="008C4440" w:rsidP="000A1086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Hàng không, vận tải kho bãi (H)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231D3611" w14:textId="0A2E166E" w:rsidR="00122986" w:rsidRPr="00E1545B" w:rsidRDefault="00122986" w:rsidP="00C12A7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32AFEC44" w14:textId="77777777" w:rsidR="00122986" w:rsidRPr="00E1545B" w:rsidRDefault="00122986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2207A820" w14:textId="77777777" w:rsidR="00122986" w:rsidRPr="00E1545B" w:rsidRDefault="00122986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AC988AD" w14:textId="77777777" w:rsidR="00122986" w:rsidRPr="00E1545B" w:rsidRDefault="00122986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408D1F67" w14:textId="77777777" w:rsidR="00122986" w:rsidRPr="00E1545B" w:rsidRDefault="00122986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0FA81FF" w14:textId="77777777" w:rsidR="00122986" w:rsidRPr="00E1545B" w:rsidRDefault="00122986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559C35E" w14:textId="77777777" w:rsidR="00122986" w:rsidRPr="00E1545B" w:rsidRDefault="00122986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E1545B" w:rsidRPr="00E1545B" w14:paraId="3484035A" w14:textId="77777777" w:rsidTr="0083727A">
        <w:trPr>
          <w:trHeight w:val="336"/>
          <w:jc w:val="center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0734A89E" w14:textId="2232D611" w:rsidR="00122986" w:rsidRPr="00E1545B" w:rsidRDefault="006E6528" w:rsidP="00C12A7F">
            <w:pPr>
              <w:jc w:val="center"/>
              <w:rPr>
                <w:i/>
                <w:sz w:val="26"/>
                <w:szCs w:val="26"/>
              </w:rPr>
            </w:pPr>
            <w:r w:rsidRPr="00E1545B">
              <w:rPr>
                <w:i/>
                <w:sz w:val="26"/>
                <w:szCs w:val="26"/>
              </w:rPr>
              <w:t>1.1.1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A35594B" w14:textId="417C78C9" w:rsidR="00122986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i/>
                <w:iCs/>
                <w:sz w:val="26"/>
                <w:szCs w:val="26"/>
              </w:rPr>
              <w:t>Trong đó: Hàng không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3BAF45F2" w14:textId="0DA54A7C" w:rsidR="00122986" w:rsidRPr="00E1545B" w:rsidRDefault="00122986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4E1B3B7E" w14:textId="77777777" w:rsidR="00122986" w:rsidRPr="00E1545B" w:rsidRDefault="00122986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05C61DCE" w14:textId="77777777" w:rsidR="00122986" w:rsidRPr="00E1545B" w:rsidRDefault="00122986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C7210D3" w14:textId="77777777" w:rsidR="00122986" w:rsidRPr="00E1545B" w:rsidRDefault="00122986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5EFC2FD7" w14:textId="77777777" w:rsidR="00122986" w:rsidRPr="00E1545B" w:rsidRDefault="00122986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BC425FF" w14:textId="77777777" w:rsidR="00122986" w:rsidRPr="00E1545B" w:rsidRDefault="00122986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EF267C6" w14:textId="77777777" w:rsidR="00122986" w:rsidRPr="00E1545B" w:rsidRDefault="00122986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</w:tr>
      <w:tr w:rsidR="00E1545B" w:rsidRPr="00E1545B" w14:paraId="107EFF03" w14:textId="77777777" w:rsidTr="0083727A">
        <w:trPr>
          <w:trHeight w:val="336"/>
          <w:jc w:val="center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4781673D" w14:textId="0BBB0EC8" w:rsidR="006E6528" w:rsidRPr="00E1545B" w:rsidRDefault="006E6528" w:rsidP="00C12A7F">
            <w:pPr>
              <w:jc w:val="center"/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1.2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A627D4E" w14:textId="762A71A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Du lịch (N79)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3F6DF3A0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7828163E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34EA2F8D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72F04C6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01D6DD86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AFD1CFF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B4E28C6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</w:tr>
      <w:tr w:rsidR="00E1545B" w:rsidRPr="00E1545B" w14:paraId="0F5C4114" w14:textId="77777777" w:rsidTr="0083727A">
        <w:trPr>
          <w:trHeight w:val="336"/>
          <w:jc w:val="center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7309C9B6" w14:textId="720952A8" w:rsidR="006E6528" w:rsidRPr="00E1545B" w:rsidRDefault="006E6528" w:rsidP="00C12A7F">
            <w:pPr>
              <w:jc w:val="center"/>
              <w:rPr>
                <w:i/>
                <w:iCs/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1.3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98C5116" w14:textId="57AFB198" w:rsidR="006E6528" w:rsidRPr="00E1545B" w:rsidRDefault="006E6528" w:rsidP="000A1086">
            <w:pPr>
              <w:rPr>
                <w:i/>
                <w:iCs/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Dịch vụ lưu trú</w:t>
            </w:r>
            <w:r w:rsidR="000A1086" w:rsidRPr="00E1545B">
              <w:rPr>
                <w:sz w:val="26"/>
                <w:szCs w:val="26"/>
              </w:rPr>
              <w:t>,</w:t>
            </w:r>
            <w:r w:rsidRPr="00E1545B">
              <w:rPr>
                <w:sz w:val="26"/>
                <w:szCs w:val="26"/>
              </w:rPr>
              <w:t xml:space="preserve"> ăn uống (I)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770FB080" w14:textId="21218112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2FF313D7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1B4CE3F8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6FD251CB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7298DB7E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D296FA0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69AC3AE5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</w:tr>
      <w:tr w:rsidR="00E1545B" w:rsidRPr="00E1545B" w14:paraId="672531C2" w14:textId="77777777" w:rsidTr="0083727A">
        <w:trPr>
          <w:trHeight w:val="336"/>
          <w:jc w:val="center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61396698" w14:textId="6629AB3B" w:rsidR="006E6528" w:rsidRPr="00E1545B" w:rsidRDefault="006E6528" w:rsidP="00C12A7F">
            <w:pPr>
              <w:jc w:val="center"/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1.4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221B640" w14:textId="049A321E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Giáo dục và đào tạo (P)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125997B5" w14:textId="38E09301" w:rsidR="006E6528" w:rsidRPr="00E1545B" w:rsidRDefault="006E6528" w:rsidP="00C12A7F">
            <w:pPr>
              <w:rPr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121DC84F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1B9A321A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580DA27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3B3DC151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B2E0E47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0E68911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</w:tr>
      <w:tr w:rsidR="00E1545B" w:rsidRPr="00E1545B" w14:paraId="21240608" w14:textId="77777777" w:rsidTr="0083727A">
        <w:trPr>
          <w:trHeight w:val="336"/>
          <w:jc w:val="center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18F2BE7D" w14:textId="16EC044B" w:rsidR="006E6528" w:rsidRPr="00E1545B" w:rsidRDefault="006E6528" w:rsidP="00C12A7F">
            <w:pPr>
              <w:jc w:val="center"/>
              <w:rPr>
                <w:i/>
                <w:iCs/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1.5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382812D" w14:textId="45A274C5" w:rsidR="006E6528" w:rsidRPr="00E1545B" w:rsidRDefault="006E6528" w:rsidP="00C12A7F">
            <w:pPr>
              <w:rPr>
                <w:i/>
                <w:iCs/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Nông nghiệp, lâm nghiệp và thuỷ sản (A)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30A264EE" w14:textId="74A54DF0" w:rsidR="006E6528" w:rsidRPr="00E1545B" w:rsidRDefault="006E6528" w:rsidP="00C12A7F">
            <w:pPr>
              <w:rPr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6106C02C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5B073D49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FC7098A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51C5BBD0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9C2FBBF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840986B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</w:tr>
      <w:tr w:rsidR="00E1545B" w:rsidRPr="00E1545B" w14:paraId="25D7229B" w14:textId="77777777" w:rsidTr="0083727A">
        <w:trPr>
          <w:trHeight w:val="336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14:paraId="7E082D7B" w14:textId="776D64A5" w:rsidR="006E6528" w:rsidRPr="00E1545B" w:rsidRDefault="006E6528" w:rsidP="00C12A7F">
            <w:pPr>
              <w:jc w:val="center"/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1.6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AC5B9F4" w14:textId="3D2F5E2A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Công nghiệp chế biến, chế tạo (C)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2E7B7945" w14:textId="6CF9168A" w:rsidR="006E6528" w:rsidRPr="00E1545B" w:rsidRDefault="006E6528" w:rsidP="00C12A7F">
            <w:pPr>
              <w:rPr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51E80550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4D209F36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788A997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50DEF0ED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3CDA3AB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30C9C5B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</w:tr>
      <w:tr w:rsidR="00E1545B" w:rsidRPr="00E1545B" w14:paraId="736C45A8" w14:textId="77777777" w:rsidTr="0083727A">
        <w:trPr>
          <w:trHeight w:val="336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14:paraId="49575C17" w14:textId="3ABAFF02" w:rsidR="006E6528" w:rsidRPr="00E1545B" w:rsidRDefault="006E6528" w:rsidP="00C12A7F">
            <w:pPr>
              <w:jc w:val="center"/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1.7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774B8A5" w14:textId="5D3C3B49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Xuất bản phần mềm (J582)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13DC6710" w14:textId="27229D68" w:rsidR="006E6528" w:rsidRPr="00E1545B" w:rsidRDefault="006E6528" w:rsidP="00C12A7F">
            <w:pPr>
              <w:rPr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096A917B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585BC5CB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3BFD9BB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0210C4BD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858260E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8B8C50C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</w:tr>
      <w:tr w:rsidR="00E1545B" w:rsidRPr="00E1545B" w14:paraId="42606A3C" w14:textId="77777777" w:rsidTr="0083727A">
        <w:trPr>
          <w:trHeight w:val="624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14:paraId="1BB9383E" w14:textId="32D5CD50" w:rsidR="006E6528" w:rsidRPr="00E1545B" w:rsidRDefault="006E6528" w:rsidP="00C12A7F">
            <w:pPr>
              <w:jc w:val="center"/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1.8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BAF5FE4" w14:textId="6ABB4B0A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Lập trình máy vi tính và hoạt động liên quan (J62)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01FE7E9B" w14:textId="11EFC6B3" w:rsidR="006E6528" w:rsidRPr="00E1545B" w:rsidRDefault="006E6528" w:rsidP="00C12A7F">
            <w:pPr>
              <w:rPr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1B4BAC72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4123445E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102A86A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5E038AF3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8F67F12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3759EF8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</w:tr>
      <w:tr w:rsidR="00E1545B" w:rsidRPr="00E1545B" w14:paraId="79BE4F17" w14:textId="77777777" w:rsidTr="0083727A">
        <w:trPr>
          <w:trHeight w:val="336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14:paraId="07D846FC" w14:textId="4F324AE1" w:rsidR="006E6528" w:rsidRPr="00E1545B" w:rsidRDefault="006E6528" w:rsidP="00C12A7F">
            <w:pPr>
              <w:jc w:val="center"/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1.9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F27D418" w14:textId="2E3AB193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Hoạt động dịch vụ thông tin (J63)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06004615" w14:textId="20C932E9" w:rsidR="006E6528" w:rsidRPr="00E1545B" w:rsidRDefault="006E6528" w:rsidP="00C12A7F">
            <w:pPr>
              <w:rPr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538D514B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6F7496E4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66CD9134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774852C7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C9C82CC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B52922C" w14:textId="77777777" w:rsidR="006E6528" w:rsidRPr="00E1545B" w:rsidRDefault="006E652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</w:tr>
      <w:tr w:rsidR="00E1545B" w:rsidRPr="00E1545B" w14:paraId="2333B2AA" w14:textId="77777777" w:rsidTr="0083727A">
        <w:trPr>
          <w:trHeight w:val="624"/>
          <w:jc w:val="center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14ED0C89" w14:textId="14608F22" w:rsidR="003A4B19" w:rsidRPr="00E1545B" w:rsidRDefault="003A4B19" w:rsidP="00C12A7F">
            <w:pPr>
              <w:jc w:val="center"/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65069BE4" w14:textId="74D0F0C3" w:rsidR="003A4B19" w:rsidRPr="00E1545B" w:rsidRDefault="003A4B19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Thực hiện dự án xây dựng nhà ở xã hội, nhà ở cho công nhân, cải tạo chung cư cũ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4997558A" w14:textId="77777777" w:rsidR="003A4B19" w:rsidRPr="00E1545B" w:rsidRDefault="003A4B19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4DB9758F" w14:textId="77777777" w:rsidR="003A4B19" w:rsidRPr="00E1545B" w:rsidRDefault="003A4B19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5EDFD467" w14:textId="77777777" w:rsidR="003A4B19" w:rsidRPr="00E1545B" w:rsidRDefault="003A4B19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BE44B02" w14:textId="77777777" w:rsidR="003A4B19" w:rsidRPr="00E1545B" w:rsidRDefault="003A4B19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101E7288" w14:textId="77777777" w:rsidR="003A4B19" w:rsidRPr="00E1545B" w:rsidRDefault="003A4B19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B1C86F9" w14:textId="77777777" w:rsidR="003A4B19" w:rsidRPr="00E1545B" w:rsidRDefault="003A4B19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072E7CF" w14:textId="77777777" w:rsidR="003A4B19" w:rsidRPr="00E1545B" w:rsidRDefault="003A4B19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E1545B" w:rsidRPr="00E1545B" w14:paraId="0E6D7E2E" w14:textId="77777777" w:rsidTr="0083727A">
        <w:trPr>
          <w:trHeight w:val="354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14:paraId="39A3ACD6" w14:textId="072BBEF3" w:rsidR="003A4B19" w:rsidRPr="00E1545B" w:rsidRDefault="003A4B19" w:rsidP="00C12A7F">
            <w:pPr>
              <w:jc w:val="center"/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2.1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72A6B8D" w14:textId="711E3CD5" w:rsidR="003A4B19" w:rsidRPr="00E1545B" w:rsidRDefault="004866A0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N</w:t>
            </w:r>
            <w:r w:rsidR="003A4B19" w:rsidRPr="00E1545B">
              <w:rPr>
                <w:sz w:val="26"/>
                <w:szCs w:val="26"/>
              </w:rPr>
              <w:t>hà ở xã hội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116CE9F3" w14:textId="77777777" w:rsidR="003A4B19" w:rsidRPr="00E1545B" w:rsidRDefault="003A4B19" w:rsidP="00C12A7F">
            <w:pPr>
              <w:rPr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1A57CE12" w14:textId="77777777" w:rsidR="003A4B19" w:rsidRPr="00E1545B" w:rsidRDefault="003A4B19" w:rsidP="00C12A7F">
            <w:pPr>
              <w:rPr>
                <w:sz w:val="26"/>
                <w:szCs w:val="26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5894442" w14:textId="77777777" w:rsidR="003A4B19" w:rsidRPr="00E1545B" w:rsidRDefault="003A4B19" w:rsidP="00C12A7F">
            <w:pPr>
              <w:rPr>
                <w:sz w:val="26"/>
                <w:szCs w:val="26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E0C68E6" w14:textId="77777777" w:rsidR="003A4B19" w:rsidRPr="00E1545B" w:rsidRDefault="003A4B19" w:rsidP="00C12A7F">
            <w:pPr>
              <w:rPr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6D211FFC" w14:textId="77777777" w:rsidR="003A4B19" w:rsidRPr="00E1545B" w:rsidRDefault="003A4B19" w:rsidP="00C12A7F">
            <w:pPr>
              <w:rPr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2AD4FE0F" w14:textId="77777777" w:rsidR="003A4B19" w:rsidRPr="00E1545B" w:rsidRDefault="003A4B19" w:rsidP="00C12A7F">
            <w:pPr>
              <w:rPr>
                <w:sz w:val="26"/>
                <w:szCs w:val="26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48235480" w14:textId="77777777" w:rsidR="003A4B19" w:rsidRPr="00E1545B" w:rsidRDefault="003A4B19" w:rsidP="00C12A7F">
            <w:pPr>
              <w:rPr>
                <w:sz w:val="26"/>
                <w:szCs w:val="26"/>
              </w:rPr>
            </w:pPr>
          </w:p>
        </w:tc>
      </w:tr>
      <w:tr w:rsidR="00E1545B" w:rsidRPr="00E1545B" w14:paraId="136A6FEE" w14:textId="77777777" w:rsidTr="0083727A">
        <w:trPr>
          <w:trHeight w:val="336"/>
          <w:jc w:val="center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1159DBA8" w14:textId="1FEFFBE1" w:rsidR="003A4B19" w:rsidRPr="00E1545B" w:rsidRDefault="003A4B19" w:rsidP="00C12A7F">
            <w:pPr>
              <w:jc w:val="center"/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3F4C82D7" w14:textId="3AA6F73F" w:rsidR="003A4B19" w:rsidRPr="00E1545B" w:rsidRDefault="009808CB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N</w:t>
            </w:r>
            <w:r w:rsidR="003A4B19" w:rsidRPr="00E1545B">
              <w:rPr>
                <w:sz w:val="26"/>
                <w:szCs w:val="26"/>
              </w:rPr>
              <w:t>hà ở cho công nhân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75443E88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561FCBBC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1CD7CD88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DF492E8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4AB4801C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9A383FF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610B8E99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</w:tr>
      <w:tr w:rsidR="00E1545B" w:rsidRPr="00E1545B" w14:paraId="489C00BA" w14:textId="77777777" w:rsidTr="0083727A">
        <w:trPr>
          <w:trHeight w:val="336"/>
          <w:jc w:val="center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7554C9F6" w14:textId="33D71A19" w:rsidR="003A4B19" w:rsidRPr="00E1545B" w:rsidRDefault="003A4B19" w:rsidP="00C12A7F">
            <w:pPr>
              <w:jc w:val="center"/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2.3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14:paraId="50D4CDAA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Cải tạo chung cư cũ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0EE2D0CC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2E70D403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39824FE1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73F4DF1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329E0346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2F05D68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A3C5BD7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</w:tr>
      <w:tr w:rsidR="00E1545B" w:rsidRPr="00E1545B" w14:paraId="10AF53A9" w14:textId="77777777" w:rsidTr="0083727A">
        <w:trPr>
          <w:trHeight w:val="336"/>
          <w:jc w:val="center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23D4AD33" w14:textId="77777777" w:rsidR="003A4B19" w:rsidRPr="00E1545B" w:rsidRDefault="003A4B19" w:rsidP="00C12A7F">
            <w:pPr>
              <w:jc w:val="center"/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3060" w:type="dxa"/>
            <w:shd w:val="clear" w:color="000000" w:fill="FFFFFF"/>
            <w:vAlign w:val="center"/>
            <w:hideMark/>
          </w:tcPr>
          <w:p w14:paraId="310537E6" w14:textId="77777777" w:rsidR="003A4B19" w:rsidRPr="00E1545B" w:rsidRDefault="003A4B19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 xml:space="preserve">Hỗ trợ lãi suất theo đối tượng khách hàng 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303E3923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5E22D199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78CFCB45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6B61D76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23951A66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A228F6D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AE5104F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</w:tr>
      <w:tr w:rsidR="00E1545B" w:rsidRPr="00E1545B" w14:paraId="0A6CBEC3" w14:textId="77777777" w:rsidTr="0083727A">
        <w:trPr>
          <w:trHeight w:val="336"/>
          <w:jc w:val="center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31292D46" w14:textId="77777777" w:rsidR="003A4B19" w:rsidRPr="00E1545B" w:rsidRDefault="003A4B19" w:rsidP="00C12A7F">
            <w:pPr>
              <w:jc w:val="center"/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1</w:t>
            </w:r>
          </w:p>
        </w:tc>
        <w:tc>
          <w:tcPr>
            <w:tcW w:w="3060" w:type="dxa"/>
            <w:shd w:val="clear" w:color="000000" w:fill="FFFFFF"/>
            <w:vAlign w:val="center"/>
            <w:hideMark/>
          </w:tcPr>
          <w:p w14:paraId="13BA96B9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Doanh nghiệp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7834E4D6" w14:textId="77777777" w:rsidR="003A4B19" w:rsidRPr="00E1545B" w:rsidRDefault="003A4B19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203BD756" w14:textId="77777777" w:rsidR="003A4B19" w:rsidRPr="00E1545B" w:rsidRDefault="003A4B19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32C0BFCE" w14:textId="77777777" w:rsidR="003A4B19" w:rsidRPr="00E1545B" w:rsidRDefault="003A4B19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78B1934" w14:textId="77777777" w:rsidR="003A4B19" w:rsidRPr="00E1545B" w:rsidRDefault="003A4B19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1E52B1CA" w14:textId="77777777" w:rsidR="003A4B19" w:rsidRPr="00E1545B" w:rsidRDefault="003A4B19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57B5A50" w14:textId="77777777" w:rsidR="003A4B19" w:rsidRPr="00E1545B" w:rsidRDefault="003A4B19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844974A" w14:textId="77777777" w:rsidR="003A4B19" w:rsidRPr="00E1545B" w:rsidRDefault="003A4B19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E1545B" w:rsidRPr="00E1545B" w14:paraId="1E295F03" w14:textId="77777777" w:rsidTr="0083727A">
        <w:trPr>
          <w:trHeight w:val="336"/>
          <w:jc w:val="center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08DF0042" w14:textId="77777777" w:rsidR="003A4B19" w:rsidRPr="00E1545B" w:rsidRDefault="003A4B19" w:rsidP="00C12A7F">
            <w:pPr>
              <w:jc w:val="center"/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2</w:t>
            </w:r>
          </w:p>
        </w:tc>
        <w:tc>
          <w:tcPr>
            <w:tcW w:w="3060" w:type="dxa"/>
            <w:shd w:val="clear" w:color="000000" w:fill="FFFFFF"/>
            <w:vAlign w:val="center"/>
            <w:hideMark/>
          </w:tcPr>
          <w:p w14:paraId="6E19870A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 xml:space="preserve">Hợp tác xã  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645E8B22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1A0C84F9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6D561454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A56CC7C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0EEF6F2A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28867FE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60A2490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</w:tr>
      <w:tr w:rsidR="00E1545B" w:rsidRPr="00E1545B" w14:paraId="41B4EED7" w14:textId="77777777" w:rsidTr="0083727A">
        <w:trPr>
          <w:trHeight w:val="336"/>
          <w:jc w:val="center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342EC07F" w14:textId="77777777" w:rsidR="003A4B19" w:rsidRPr="00E1545B" w:rsidRDefault="003A4B19" w:rsidP="00C12A7F">
            <w:pPr>
              <w:jc w:val="center"/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3</w:t>
            </w:r>
          </w:p>
        </w:tc>
        <w:tc>
          <w:tcPr>
            <w:tcW w:w="3060" w:type="dxa"/>
            <w:shd w:val="clear" w:color="000000" w:fill="FFFFFF"/>
            <w:vAlign w:val="center"/>
            <w:hideMark/>
          </w:tcPr>
          <w:p w14:paraId="009B89C7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Hộ kinh doanh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6A014F43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4F4AB17B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7F878F73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E9731D5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595F6004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AF356AA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450901A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</w:tr>
      <w:tr w:rsidR="00E1545B" w:rsidRPr="00E1545B" w14:paraId="4DDFE185" w14:textId="77777777" w:rsidTr="0083727A">
        <w:trPr>
          <w:trHeight w:val="471"/>
          <w:jc w:val="center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553B8D30" w14:textId="77777777" w:rsidR="003A4B19" w:rsidRPr="00E1545B" w:rsidRDefault="003A4B19" w:rsidP="00C12A7F">
            <w:pPr>
              <w:jc w:val="center"/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3060" w:type="dxa"/>
            <w:shd w:val="clear" w:color="000000" w:fill="FFFFFF"/>
            <w:vAlign w:val="center"/>
            <w:hideMark/>
          </w:tcPr>
          <w:p w14:paraId="68A45788" w14:textId="6E4E1F67" w:rsidR="003A4B19" w:rsidRPr="00E1545B" w:rsidRDefault="003A4B19" w:rsidP="00C12A7F">
            <w:pPr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Tổng cộng (=I=II)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77B8B770" w14:textId="77777777" w:rsidR="003A4B19" w:rsidRPr="00E1545B" w:rsidRDefault="003A4B19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4622C71" w14:textId="77777777" w:rsidR="003A4B19" w:rsidRPr="00E1545B" w:rsidRDefault="003A4B19" w:rsidP="00C12A7F">
            <w:pPr>
              <w:rPr>
                <w:sz w:val="26"/>
                <w:szCs w:val="26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54F9C21" w14:textId="77777777" w:rsidR="003A4B19" w:rsidRPr="00E1545B" w:rsidRDefault="003A4B19" w:rsidP="00C12A7F">
            <w:pPr>
              <w:rPr>
                <w:sz w:val="26"/>
                <w:szCs w:val="26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1A2576DB" w14:textId="77777777" w:rsidR="003A4B19" w:rsidRPr="00E1545B" w:rsidRDefault="003A4B19" w:rsidP="00C12A7F">
            <w:pPr>
              <w:rPr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2A4D735F" w14:textId="77777777" w:rsidR="003A4B19" w:rsidRPr="00E1545B" w:rsidRDefault="003A4B19" w:rsidP="00C12A7F">
            <w:pPr>
              <w:rPr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84FC5BF" w14:textId="77777777" w:rsidR="003A4B19" w:rsidRPr="00E1545B" w:rsidRDefault="003A4B19" w:rsidP="00C12A7F">
            <w:pPr>
              <w:rPr>
                <w:sz w:val="26"/>
                <w:szCs w:val="26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03BEE83B" w14:textId="3BB707F3" w:rsidR="003A4B19" w:rsidRPr="00E1545B" w:rsidRDefault="003A4B19" w:rsidP="00C12A7F">
            <w:pPr>
              <w:rPr>
                <w:sz w:val="26"/>
                <w:szCs w:val="26"/>
              </w:rPr>
            </w:pPr>
          </w:p>
        </w:tc>
      </w:tr>
    </w:tbl>
    <w:p w14:paraId="191B9F09" w14:textId="0C1943E4" w:rsidR="00122986" w:rsidRPr="00E1545B" w:rsidRDefault="00FF7D83" w:rsidP="00C12A7F">
      <w:pPr>
        <w:tabs>
          <w:tab w:val="left" w:pos="570"/>
        </w:tabs>
        <w:rPr>
          <w:i/>
          <w:sz w:val="26"/>
          <w:szCs w:val="26"/>
        </w:rPr>
      </w:pPr>
      <w:r w:rsidRPr="00E1545B">
        <w:rPr>
          <w:i/>
          <w:sz w:val="26"/>
          <w:szCs w:val="26"/>
        </w:rPr>
        <w:tab/>
      </w:r>
    </w:p>
    <w:p w14:paraId="3CCBAF18" w14:textId="177C2CEF" w:rsidR="00194A84" w:rsidRPr="00E1545B" w:rsidRDefault="00194A84" w:rsidP="00434284">
      <w:pPr>
        <w:tabs>
          <w:tab w:val="left" w:pos="3480"/>
        </w:tabs>
        <w:jc w:val="both"/>
        <w:rPr>
          <w:b/>
          <w:sz w:val="26"/>
          <w:szCs w:val="26"/>
        </w:rPr>
      </w:pPr>
      <w:r w:rsidRPr="00E1545B">
        <w:rPr>
          <w:b/>
          <w:sz w:val="26"/>
          <w:szCs w:val="26"/>
        </w:rPr>
        <w:t>Hướng dẫn lập báo cáo:</w:t>
      </w:r>
    </w:p>
    <w:p w14:paraId="4268A660" w14:textId="58017B43" w:rsidR="00251567" w:rsidRPr="00E1545B" w:rsidRDefault="00251567" w:rsidP="00434284">
      <w:pPr>
        <w:tabs>
          <w:tab w:val="left" w:pos="3480"/>
        </w:tabs>
        <w:jc w:val="both"/>
        <w:rPr>
          <w:sz w:val="26"/>
          <w:szCs w:val="26"/>
        </w:rPr>
      </w:pPr>
      <w:r w:rsidRPr="00E1545B">
        <w:rPr>
          <w:sz w:val="26"/>
          <w:szCs w:val="26"/>
        </w:rPr>
        <w:t>1. Đối tượng áp dụng: Các ngân hàng thương mại</w:t>
      </w:r>
      <w:r w:rsidR="00991C1E" w:rsidRPr="00E1545B">
        <w:rPr>
          <w:sz w:val="26"/>
          <w:szCs w:val="26"/>
        </w:rPr>
        <w:t xml:space="preserve"> </w:t>
      </w:r>
      <w:r w:rsidR="008E79D4" w:rsidRPr="00E1545B">
        <w:rPr>
          <w:sz w:val="26"/>
          <w:szCs w:val="26"/>
        </w:rPr>
        <w:t>được thông báo hạn mức</w:t>
      </w:r>
      <w:r w:rsidR="00991C1E" w:rsidRPr="00E1545B">
        <w:rPr>
          <w:sz w:val="26"/>
          <w:szCs w:val="26"/>
        </w:rPr>
        <w:t xml:space="preserve"> hỗ trợ lãi suất</w:t>
      </w:r>
      <w:r w:rsidRPr="00E1545B">
        <w:rPr>
          <w:sz w:val="26"/>
          <w:szCs w:val="26"/>
        </w:rPr>
        <w:t>.</w:t>
      </w:r>
    </w:p>
    <w:p w14:paraId="43C37F66" w14:textId="77777777" w:rsidR="00251567" w:rsidRPr="00E1545B" w:rsidRDefault="00251567" w:rsidP="00434284">
      <w:pPr>
        <w:tabs>
          <w:tab w:val="left" w:pos="3480"/>
        </w:tabs>
        <w:jc w:val="both"/>
        <w:rPr>
          <w:sz w:val="26"/>
          <w:szCs w:val="26"/>
        </w:rPr>
      </w:pPr>
      <w:r w:rsidRPr="00E1545B">
        <w:rPr>
          <w:sz w:val="26"/>
          <w:szCs w:val="26"/>
        </w:rPr>
        <w:t>2. Thời gian gửi báo cáo: Chậm nhất ngày 20 hằng tháng.</w:t>
      </w:r>
    </w:p>
    <w:p w14:paraId="3DFB53AE" w14:textId="77777777" w:rsidR="00251567" w:rsidRPr="00E1545B" w:rsidRDefault="00251567" w:rsidP="00434284">
      <w:pPr>
        <w:tabs>
          <w:tab w:val="left" w:pos="3480"/>
        </w:tabs>
        <w:jc w:val="both"/>
        <w:rPr>
          <w:sz w:val="26"/>
          <w:szCs w:val="26"/>
        </w:rPr>
      </w:pPr>
      <w:r w:rsidRPr="00E1545B">
        <w:rPr>
          <w:sz w:val="26"/>
          <w:szCs w:val="26"/>
        </w:rPr>
        <w:t xml:space="preserve">3. Yêu cầu số liệu báo cáo: </w:t>
      </w:r>
    </w:p>
    <w:p w14:paraId="6DC61C11" w14:textId="2B924B6B" w:rsidR="00251567" w:rsidRPr="00E1545B" w:rsidRDefault="00251567" w:rsidP="00434284">
      <w:pPr>
        <w:tabs>
          <w:tab w:val="left" w:pos="3480"/>
        </w:tabs>
        <w:jc w:val="both"/>
        <w:rPr>
          <w:sz w:val="26"/>
          <w:szCs w:val="26"/>
        </w:rPr>
      </w:pPr>
      <w:r w:rsidRPr="00E1545B">
        <w:rPr>
          <w:sz w:val="26"/>
          <w:szCs w:val="26"/>
        </w:rPr>
        <w:t xml:space="preserve">- Trụ sở chính ngân hàng thương mại gửi báo cáo cho </w:t>
      </w:r>
      <w:r w:rsidR="00671685" w:rsidRPr="00E1545B">
        <w:rPr>
          <w:sz w:val="26"/>
          <w:szCs w:val="26"/>
        </w:rPr>
        <w:t>Ngân hàng Nhà nước</w:t>
      </w:r>
      <w:r w:rsidRPr="00E1545B">
        <w:rPr>
          <w:sz w:val="26"/>
          <w:szCs w:val="26"/>
        </w:rPr>
        <w:t xml:space="preserve"> thông qua hệ thống báo cáo thống kê tập trung của Ngân hàng Nhà nước Việt Nam, bao gồm:</w:t>
      </w:r>
    </w:p>
    <w:p w14:paraId="642F9A8E" w14:textId="77777777" w:rsidR="00251567" w:rsidRPr="00E1545B" w:rsidRDefault="00251567" w:rsidP="00434284">
      <w:pPr>
        <w:tabs>
          <w:tab w:val="left" w:pos="3480"/>
        </w:tabs>
        <w:jc w:val="both"/>
        <w:rPr>
          <w:sz w:val="26"/>
          <w:szCs w:val="26"/>
        </w:rPr>
      </w:pPr>
      <w:r w:rsidRPr="00E1545B">
        <w:rPr>
          <w:sz w:val="26"/>
          <w:szCs w:val="26"/>
        </w:rPr>
        <w:t>+ Số liệu toàn hệ thống.</w:t>
      </w:r>
    </w:p>
    <w:p w14:paraId="11492676" w14:textId="6FDAC423" w:rsidR="00251567" w:rsidRPr="00E1545B" w:rsidRDefault="00251567" w:rsidP="00434284">
      <w:pPr>
        <w:tabs>
          <w:tab w:val="left" w:pos="3480"/>
        </w:tabs>
        <w:jc w:val="both"/>
        <w:rPr>
          <w:sz w:val="26"/>
          <w:szCs w:val="26"/>
        </w:rPr>
      </w:pPr>
      <w:r w:rsidRPr="00E1545B">
        <w:rPr>
          <w:sz w:val="26"/>
          <w:szCs w:val="26"/>
        </w:rPr>
        <w:t xml:space="preserve">+ Số liệu từng chi nhánh </w:t>
      </w:r>
      <w:r w:rsidR="00671685" w:rsidRPr="00E1545B">
        <w:rPr>
          <w:sz w:val="26"/>
          <w:szCs w:val="26"/>
        </w:rPr>
        <w:t>ngân hàng thương mại</w:t>
      </w:r>
      <w:r w:rsidRPr="00E1545B">
        <w:rPr>
          <w:sz w:val="26"/>
          <w:szCs w:val="26"/>
        </w:rPr>
        <w:t xml:space="preserve"> trong hệ thống.</w:t>
      </w:r>
    </w:p>
    <w:p w14:paraId="3E552D6C" w14:textId="77777777" w:rsidR="00251567" w:rsidRPr="00E1545B" w:rsidRDefault="00251567" w:rsidP="00434284">
      <w:pPr>
        <w:tabs>
          <w:tab w:val="left" w:pos="3480"/>
        </w:tabs>
        <w:jc w:val="both"/>
        <w:rPr>
          <w:sz w:val="26"/>
          <w:szCs w:val="26"/>
        </w:rPr>
      </w:pPr>
      <w:r w:rsidRPr="00E1545B">
        <w:rPr>
          <w:sz w:val="26"/>
          <w:szCs w:val="26"/>
        </w:rPr>
        <w:t>- Kiểu dữ liệu: dạng số nguyên, tối đa 20 chữ số.</w:t>
      </w:r>
    </w:p>
    <w:p w14:paraId="64BC56AF" w14:textId="688E0A62" w:rsidR="00251567" w:rsidRPr="00E1545B" w:rsidRDefault="00251567" w:rsidP="00434284">
      <w:pPr>
        <w:jc w:val="both"/>
        <w:rPr>
          <w:sz w:val="26"/>
          <w:szCs w:val="26"/>
        </w:rPr>
      </w:pPr>
      <w:r w:rsidRPr="00E1545B">
        <w:rPr>
          <w:sz w:val="26"/>
          <w:szCs w:val="26"/>
        </w:rPr>
        <w:t xml:space="preserve">4. Đơn vị nhận và duyệt báo cáo: Vụ Tín dụng các ngành kinh tế, </w:t>
      </w:r>
      <w:r w:rsidR="00671685" w:rsidRPr="00E1545B">
        <w:rPr>
          <w:sz w:val="26"/>
          <w:szCs w:val="26"/>
        </w:rPr>
        <w:t>Ngân hàng Nhà nước</w:t>
      </w:r>
      <w:r w:rsidRPr="00E1545B">
        <w:rPr>
          <w:sz w:val="26"/>
          <w:szCs w:val="26"/>
        </w:rPr>
        <w:t xml:space="preserve"> chi nhánh tỉnh, thành phố.</w:t>
      </w:r>
    </w:p>
    <w:p w14:paraId="2856583C" w14:textId="78ACEBA0" w:rsidR="00251567" w:rsidRPr="00E1545B" w:rsidRDefault="00251567" w:rsidP="00434284">
      <w:pPr>
        <w:jc w:val="both"/>
        <w:rPr>
          <w:sz w:val="26"/>
          <w:szCs w:val="26"/>
        </w:rPr>
      </w:pPr>
      <w:r w:rsidRPr="00E1545B">
        <w:rPr>
          <w:sz w:val="26"/>
          <w:szCs w:val="26"/>
        </w:rPr>
        <w:t xml:space="preserve">5. Hướng dẫn </w:t>
      </w:r>
      <w:r w:rsidR="00194A84" w:rsidRPr="00E1545B">
        <w:rPr>
          <w:sz w:val="26"/>
          <w:szCs w:val="26"/>
        </w:rPr>
        <w:t>cụ thể</w:t>
      </w:r>
      <w:r w:rsidRPr="00E1545B">
        <w:rPr>
          <w:sz w:val="26"/>
          <w:szCs w:val="26"/>
        </w:rPr>
        <w:t xml:space="preserve">: </w:t>
      </w:r>
    </w:p>
    <w:p w14:paraId="1383B56A" w14:textId="2C314F08" w:rsidR="00251567" w:rsidRPr="00E1545B" w:rsidRDefault="00251567" w:rsidP="00434284">
      <w:pPr>
        <w:tabs>
          <w:tab w:val="left" w:pos="3480"/>
        </w:tabs>
        <w:jc w:val="both"/>
        <w:rPr>
          <w:sz w:val="26"/>
          <w:szCs w:val="26"/>
        </w:rPr>
      </w:pPr>
      <w:r w:rsidRPr="00E1545B">
        <w:rPr>
          <w:sz w:val="26"/>
          <w:szCs w:val="26"/>
        </w:rPr>
        <w:t xml:space="preserve">- Số liệu báo cáo </w:t>
      </w:r>
      <w:r w:rsidRPr="00E1545B">
        <w:rPr>
          <w:bCs/>
          <w:sz w:val="26"/>
          <w:szCs w:val="26"/>
        </w:rPr>
        <w:t>không bao gồm</w:t>
      </w:r>
      <w:r w:rsidRPr="00E1545B">
        <w:rPr>
          <w:sz w:val="26"/>
          <w:szCs w:val="26"/>
        </w:rPr>
        <w:t xml:space="preserve"> các khoản vay phải thu hồi số tiền đã hỗ trợ lãi </w:t>
      </w:r>
      <w:proofErr w:type="gramStart"/>
      <w:r w:rsidRPr="00E1545B">
        <w:rPr>
          <w:sz w:val="26"/>
          <w:szCs w:val="26"/>
        </w:rPr>
        <w:t>suất  theo</w:t>
      </w:r>
      <w:proofErr w:type="gramEnd"/>
      <w:r w:rsidRPr="00E1545B">
        <w:rPr>
          <w:sz w:val="26"/>
          <w:szCs w:val="26"/>
        </w:rPr>
        <w:t xml:space="preserve"> quy định tại Điều 9 Nghị định số </w:t>
      </w:r>
      <w:r w:rsidR="007E6849" w:rsidRPr="00E1545B">
        <w:rPr>
          <w:sz w:val="26"/>
          <w:szCs w:val="26"/>
        </w:rPr>
        <w:t>31</w:t>
      </w:r>
      <w:r w:rsidRPr="00E1545B">
        <w:rPr>
          <w:sz w:val="26"/>
          <w:szCs w:val="26"/>
        </w:rPr>
        <w:t>/2022/NĐ-CP.</w:t>
      </w:r>
    </w:p>
    <w:p w14:paraId="3ED35F27" w14:textId="78C242DB" w:rsidR="00251567" w:rsidRPr="00E1545B" w:rsidRDefault="00251567" w:rsidP="00434284">
      <w:pPr>
        <w:tabs>
          <w:tab w:val="left" w:pos="3480"/>
        </w:tabs>
        <w:jc w:val="both"/>
        <w:rPr>
          <w:sz w:val="26"/>
          <w:szCs w:val="26"/>
        </w:rPr>
      </w:pPr>
      <w:r w:rsidRPr="00E1545B">
        <w:rPr>
          <w:sz w:val="26"/>
          <w:szCs w:val="26"/>
        </w:rPr>
        <w:t xml:space="preserve">- Cột (3): Dư nợ cho vay được </w:t>
      </w:r>
      <w:r w:rsidR="00671685" w:rsidRPr="00E1545B">
        <w:rPr>
          <w:sz w:val="26"/>
          <w:szCs w:val="26"/>
        </w:rPr>
        <w:t xml:space="preserve">hỗ trợ lãi suất </w:t>
      </w:r>
      <w:r w:rsidRPr="00E1545B">
        <w:rPr>
          <w:sz w:val="26"/>
          <w:szCs w:val="26"/>
        </w:rPr>
        <w:t>tại ngày cuối tháng báo cáo.</w:t>
      </w:r>
    </w:p>
    <w:p w14:paraId="4DF6251F" w14:textId="4F8BBE59" w:rsidR="00251567" w:rsidRPr="00E1545B" w:rsidRDefault="00251567" w:rsidP="00434284">
      <w:pPr>
        <w:jc w:val="both"/>
        <w:rPr>
          <w:sz w:val="26"/>
          <w:szCs w:val="26"/>
        </w:rPr>
      </w:pPr>
      <w:r w:rsidRPr="00E1545B">
        <w:rPr>
          <w:sz w:val="26"/>
          <w:szCs w:val="26"/>
        </w:rPr>
        <w:t xml:space="preserve">- Cột (4): Doanh số cho vay được </w:t>
      </w:r>
      <w:r w:rsidR="00671685" w:rsidRPr="00E1545B">
        <w:rPr>
          <w:sz w:val="26"/>
          <w:szCs w:val="26"/>
        </w:rPr>
        <w:t xml:space="preserve">hỗ trợ lãi suất </w:t>
      </w:r>
      <w:r w:rsidRPr="00E1545B">
        <w:rPr>
          <w:sz w:val="26"/>
          <w:szCs w:val="26"/>
        </w:rPr>
        <w:t>phát sinh trong tháng báo cáo.</w:t>
      </w:r>
    </w:p>
    <w:p w14:paraId="76FAFAD0" w14:textId="3F1240A9" w:rsidR="00251567" w:rsidRPr="00E1545B" w:rsidRDefault="00251567" w:rsidP="00434284">
      <w:pPr>
        <w:jc w:val="both"/>
        <w:rPr>
          <w:sz w:val="26"/>
          <w:szCs w:val="26"/>
        </w:rPr>
      </w:pPr>
      <w:r w:rsidRPr="00E1545B">
        <w:rPr>
          <w:sz w:val="26"/>
          <w:szCs w:val="26"/>
        </w:rPr>
        <w:t xml:space="preserve">- Cột (5): Số lượng khách hàng vay được </w:t>
      </w:r>
      <w:r w:rsidR="00671685" w:rsidRPr="00E1545B">
        <w:rPr>
          <w:sz w:val="26"/>
          <w:szCs w:val="26"/>
        </w:rPr>
        <w:t xml:space="preserve">hỗ trợ lãi suất </w:t>
      </w:r>
      <w:r w:rsidRPr="00E1545B">
        <w:rPr>
          <w:sz w:val="26"/>
          <w:szCs w:val="26"/>
        </w:rPr>
        <w:t>phát sinh trong tháng báo cáo (tương ứng với cột 4).</w:t>
      </w:r>
    </w:p>
    <w:p w14:paraId="1574F4A0" w14:textId="47E32E2C" w:rsidR="00251567" w:rsidRPr="00E1545B" w:rsidRDefault="00251567" w:rsidP="00434284">
      <w:pPr>
        <w:jc w:val="both"/>
        <w:rPr>
          <w:sz w:val="26"/>
          <w:szCs w:val="26"/>
        </w:rPr>
      </w:pPr>
      <w:r w:rsidRPr="00E1545B">
        <w:rPr>
          <w:sz w:val="26"/>
          <w:szCs w:val="26"/>
        </w:rPr>
        <w:t xml:space="preserve">- Cột (6): Số tiền </w:t>
      </w:r>
      <w:r w:rsidR="00697F8B" w:rsidRPr="00E1545B">
        <w:rPr>
          <w:sz w:val="26"/>
          <w:szCs w:val="26"/>
        </w:rPr>
        <w:t>ngân hàng thương mại</w:t>
      </w:r>
      <w:r w:rsidRPr="00E1545B">
        <w:rPr>
          <w:sz w:val="26"/>
          <w:szCs w:val="26"/>
        </w:rPr>
        <w:t xml:space="preserve"> </w:t>
      </w:r>
      <w:r w:rsidR="0052325C" w:rsidRPr="00E1545B">
        <w:rPr>
          <w:sz w:val="26"/>
          <w:szCs w:val="26"/>
        </w:rPr>
        <w:t xml:space="preserve">đã </w:t>
      </w:r>
      <w:r w:rsidR="00671685" w:rsidRPr="00E1545B">
        <w:rPr>
          <w:sz w:val="26"/>
          <w:szCs w:val="26"/>
        </w:rPr>
        <w:t xml:space="preserve">hỗ trợ lãi suất </w:t>
      </w:r>
      <w:r w:rsidRPr="00E1545B">
        <w:rPr>
          <w:sz w:val="26"/>
          <w:szCs w:val="26"/>
        </w:rPr>
        <w:t xml:space="preserve">trong tháng báo cáo. </w:t>
      </w:r>
    </w:p>
    <w:p w14:paraId="5C2B8194" w14:textId="4BFADC09" w:rsidR="00251567" w:rsidRPr="00E1545B" w:rsidRDefault="00251567" w:rsidP="00434284">
      <w:pPr>
        <w:jc w:val="both"/>
        <w:rPr>
          <w:sz w:val="26"/>
          <w:szCs w:val="26"/>
        </w:rPr>
      </w:pPr>
      <w:r w:rsidRPr="00E1545B">
        <w:rPr>
          <w:sz w:val="26"/>
          <w:szCs w:val="26"/>
        </w:rPr>
        <w:t xml:space="preserve">- Cột (7): Lũy kế doanh số cho vay được </w:t>
      </w:r>
      <w:r w:rsidR="00F33D4C" w:rsidRPr="00E1545B">
        <w:rPr>
          <w:sz w:val="26"/>
          <w:szCs w:val="26"/>
        </w:rPr>
        <w:t>hỗ trợ lãi suất</w:t>
      </w:r>
      <w:r w:rsidR="00697F8B" w:rsidRPr="00E1545B">
        <w:rPr>
          <w:sz w:val="26"/>
          <w:szCs w:val="26"/>
        </w:rPr>
        <w:t xml:space="preserve"> </w:t>
      </w:r>
      <w:r w:rsidRPr="00E1545B">
        <w:rPr>
          <w:sz w:val="26"/>
          <w:szCs w:val="26"/>
        </w:rPr>
        <w:t>từ đầu chương trình đến cuối tháng báo cáo.</w:t>
      </w:r>
    </w:p>
    <w:p w14:paraId="0C1704E7" w14:textId="3A47758D" w:rsidR="00251567" w:rsidRPr="00E1545B" w:rsidRDefault="00251567" w:rsidP="00434284">
      <w:pPr>
        <w:jc w:val="both"/>
        <w:rPr>
          <w:sz w:val="26"/>
          <w:szCs w:val="26"/>
        </w:rPr>
      </w:pPr>
      <w:r w:rsidRPr="00E1545B">
        <w:rPr>
          <w:sz w:val="26"/>
          <w:szCs w:val="26"/>
        </w:rPr>
        <w:t xml:space="preserve">- Cột (8): Lũy kế số lượng khách hàng vay được </w:t>
      </w:r>
      <w:r w:rsidR="00697F8B" w:rsidRPr="00E1545B">
        <w:rPr>
          <w:sz w:val="26"/>
          <w:szCs w:val="26"/>
        </w:rPr>
        <w:t xml:space="preserve">hỗ trợ lãi suất </w:t>
      </w:r>
      <w:r w:rsidRPr="00E1545B">
        <w:rPr>
          <w:sz w:val="26"/>
          <w:szCs w:val="26"/>
        </w:rPr>
        <w:t>từ đầu chương trình đến cuối tháng báo cáo (tương ứng với cột 7).</w:t>
      </w:r>
    </w:p>
    <w:p w14:paraId="6A23C83D" w14:textId="71D8172A" w:rsidR="00251567" w:rsidRPr="00E1545B" w:rsidRDefault="00251567" w:rsidP="00434284">
      <w:pPr>
        <w:jc w:val="both"/>
        <w:rPr>
          <w:sz w:val="26"/>
          <w:szCs w:val="26"/>
        </w:rPr>
      </w:pPr>
      <w:r w:rsidRPr="00E1545B">
        <w:rPr>
          <w:sz w:val="26"/>
          <w:szCs w:val="26"/>
        </w:rPr>
        <w:t xml:space="preserve">- Cột (9): Lũy kế số tiền </w:t>
      </w:r>
      <w:r w:rsidR="00697F8B" w:rsidRPr="00E1545B">
        <w:rPr>
          <w:sz w:val="26"/>
          <w:szCs w:val="26"/>
        </w:rPr>
        <w:t>ngân hàng thương mại</w:t>
      </w:r>
      <w:r w:rsidR="00E229CB" w:rsidRPr="00E1545B">
        <w:rPr>
          <w:sz w:val="26"/>
          <w:szCs w:val="26"/>
        </w:rPr>
        <w:t xml:space="preserve"> đã </w:t>
      </w:r>
      <w:r w:rsidR="00697F8B" w:rsidRPr="00E1545B">
        <w:rPr>
          <w:sz w:val="26"/>
          <w:szCs w:val="26"/>
        </w:rPr>
        <w:t xml:space="preserve">hỗ trợ lãi suất </w:t>
      </w:r>
      <w:r w:rsidRPr="00E1545B">
        <w:rPr>
          <w:sz w:val="26"/>
          <w:szCs w:val="26"/>
        </w:rPr>
        <w:t>từ đầu chương trình đến cuối tháng báo cáo</w:t>
      </w:r>
      <w:r w:rsidR="001C21EF" w:rsidRPr="00E1545B">
        <w:rPr>
          <w:sz w:val="26"/>
          <w:szCs w:val="26"/>
        </w:rPr>
        <w:t>.</w:t>
      </w:r>
    </w:p>
    <w:p w14:paraId="024D6048" w14:textId="77777777" w:rsidR="00125076" w:rsidRPr="00E1545B" w:rsidRDefault="00125076" w:rsidP="007F0474">
      <w:pPr>
        <w:jc w:val="both"/>
        <w:rPr>
          <w:sz w:val="26"/>
          <w:szCs w:val="26"/>
        </w:rPr>
        <w:sectPr w:rsidR="00125076" w:rsidRPr="00E1545B" w:rsidSect="00B958A2">
          <w:headerReference w:type="default" r:id="rId7"/>
          <w:pgSz w:w="11907" w:h="16840" w:code="9"/>
          <w:pgMar w:top="1134" w:right="1134" w:bottom="1134" w:left="1701" w:header="720" w:footer="289" w:gutter="0"/>
          <w:pgNumType w:start="1"/>
          <w:cols w:space="720"/>
          <w:titlePg/>
          <w:docGrid w:linePitch="360"/>
        </w:sectPr>
      </w:pPr>
    </w:p>
    <w:p w14:paraId="4BC980D3" w14:textId="6030EABB" w:rsidR="001E3D17" w:rsidRPr="00E1545B" w:rsidRDefault="001E3D17" w:rsidP="001E3D17">
      <w:pPr>
        <w:jc w:val="center"/>
        <w:rPr>
          <w:b/>
          <w:bCs/>
          <w:sz w:val="26"/>
          <w:szCs w:val="26"/>
        </w:rPr>
      </w:pPr>
      <w:r w:rsidRPr="00E1545B">
        <w:rPr>
          <w:b/>
          <w:bCs/>
          <w:sz w:val="26"/>
          <w:szCs w:val="26"/>
        </w:rPr>
        <w:lastRenderedPageBreak/>
        <w:t>PHỤ LỤC 03</w:t>
      </w:r>
    </w:p>
    <w:p w14:paraId="30540914" w14:textId="77815E9C" w:rsidR="00512972" w:rsidRPr="00E1545B" w:rsidRDefault="00512972" w:rsidP="00512972">
      <w:pPr>
        <w:jc w:val="center"/>
        <w:rPr>
          <w:bCs/>
          <w:i/>
          <w:sz w:val="26"/>
          <w:szCs w:val="26"/>
        </w:rPr>
      </w:pPr>
      <w:r w:rsidRPr="00E1545B">
        <w:rPr>
          <w:bCs/>
          <w:i/>
          <w:sz w:val="26"/>
          <w:szCs w:val="26"/>
        </w:rPr>
        <w:t xml:space="preserve">(Ban hành kèm </w:t>
      </w:r>
      <w:proofErr w:type="gramStart"/>
      <w:r w:rsidRPr="00E1545B">
        <w:rPr>
          <w:bCs/>
          <w:i/>
          <w:sz w:val="26"/>
          <w:szCs w:val="26"/>
        </w:rPr>
        <w:t>theo</w:t>
      </w:r>
      <w:proofErr w:type="gramEnd"/>
      <w:r w:rsidRPr="00E1545B">
        <w:rPr>
          <w:bCs/>
          <w:i/>
          <w:sz w:val="26"/>
          <w:szCs w:val="26"/>
        </w:rPr>
        <w:t xml:space="preserve"> Thông tư số 03/202</w:t>
      </w:r>
      <w:r w:rsidR="005C1476">
        <w:rPr>
          <w:bCs/>
          <w:i/>
          <w:sz w:val="26"/>
          <w:szCs w:val="26"/>
        </w:rPr>
        <w:t>2</w:t>
      </w:r>
      <w:r w:rsidRPr="00E1545B">
        <w:rPr>
          <w:bCs/>
          <w:i/>
          <w:sz w:val="26"/>
          <w:szCs w:val="26"/>
        </w:rPr>
        <w:t>/TT-NHNN ngày 20/5/2022 của</w:t>
      </w:r>
    </w:p>
    <w:p w14:paraId="22ED01C9" w14:textId="77777777" w:rsidR="00512972" w:rsidRPr="00E1545B" w:rsidRDefault="00512972" w:rsidP="00512972">
      <w:pPr>
        <w:jc w:val="center"/>
        <w:rPr>
          <w:bCs/>
          <w:i/>
          <w:sz w:val="26"/>
          <w:szCs w:val="26"/>
        </w:rPr>
      </w:pPr>
      <w:r w:rsidRPr="00E1545B">
        <w:rPr>
          <w:bCs/>
          <w:i/>
          <w:sz w:val="26"/>
          <w:szCs w:val="26"/>
        </w:rPr>
        <w:t>Thống đốc Ngân hàng Nhà nước Việt Nam)</w:t>
      </w:r>
    </w:p>
    <w:p w14:paraId="1F156EE2" w14:textId="1578866B" w:rsidR="00460391" w:rsidRPr="00E1545B" w:rsidRDefault="00460391" w:rsidP="00C12A7F">
      <w:pPr>
        <w:jc w:val="right"/>
        <w:rPr>
          <w:b/>
          <w:bCs/>
          <w:sz w:val="26"/>
          <w:szCs w:val="26"/>
        </w:rPr>
      </w:pPr>
    </w:p>
    <w:p w14:paraId="1DAA530F" w14:textId="7E7616CA" w:rsidR="001E3D17" w:rsidRPr="00E1545B" w:rsidRDefault="00460391" w:rsidP="00AF323A">
      <w:pPr>
        <w:rPr>
          <w:b/>
          <w:bCs/>
          <w:sz w:val="26"/>
          <w:szCs w:val="26"/>
        </w:rPr>
      </w:pPr>
      <w:r w:rsidRPr="00E1545B">
        <w:rPr>
          <w:b/>
          <w:bCs/>
          <w:sz w:val="26"/>
          <w:szCs w:val="26"/>
        </w:rPr>
        <w:t>TÊN NGÂN HÀNG THƯƠNG MẠI</w:t>
      </w:r>
    </w:p>
    <w:p w14:paraId="4F889C2A" w14:textId="754F0660" w:rsidR="008D3C47" w:rsidRPr="00E1545B" w:rsidRDefault="00512972" w:rsidP="00AF323A">
      <w:pPr>
        <w:rPr>
          <w:b/>
          <w:bCs/>
          <w:sz w:val="26"/>
          <w:szCs w:val="26"/>
        </w:rPr>
      </w:pPr>
      <w:r w:rsidRPr="00E1545B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47B6C" wp14:editId="090BD565">
                <wp:simplePos x="0" y="0"/>
                <wp:positionH relativeFrom="column">
                  <wp:posOffset>398807</wp:posOffset>
                </wp:positionH>
                <wp:positionV relativeFrom="paragraph">
                  <wp:posOffset>82302</wp:posOffset>
                </wp:positionV>
                <wp:extent cx="1677725" cy="0"/>
                <wp:effectExtent l="0" t="0" r="368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B494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pt,6.5pt" to="163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" strokecolor="black [3040]"/>
            </w:pict>
          </mc:Fallback>
        </mc:AlternateContent>
      </w:r>
    </w:p>
    <w:p w14:paraId="13554AA2" w14:textId="77777777" w:rsidR="00AF323A" w:rsidRPr="00E1545B" w:rsidRDefault="00AF323A" w:rsidP="00AF323A">
      <w:pPr>
        <w:rPr>
          <w:b/>
          <w:bCs/>
          <w:sz w:val="26"/>
          <w:szCs w:val="26"/>
        </w:rPr>
      </w:pPr>
    </w:p>
    <w:p w14:paraId="564009BF" w14:textId="690FB280" w:rsidR="001E3D17" w:rsidRPr="00E1545B" w:rsidRDefault="001E3D17" w:rsidP="00AF323A">
      <w:pPr>
        <w:jc w:val="center"/>
        <w:rPr>
          <w:b/>
          <w:bCs/>
          <w:sz w:val="26"/>
          <w:szCs w:val="26"/>
        </w:rPr>
      </w:pPr>
      <w:r w:rsidRPr="00E1545B">
        <w:rPr>
          <w:b/>
          <w:bCs/>
          <w:sz w:val="26"/>
          <w:szCs w:val="26"/>
        </w:rPr>
        <w:t>BÁO CÁO DỰ KIẾN CHUYỂN NGUỒN</w:t>
      </w:r>
      <w:r w:rsidR="00AF323A" w:rsidRPr="00E1545B">
        <w:rPr>
          <w:b/>
          <w:bCs/>
          <w:sz w:val="26"/>
          <w:szCs w:val="26"/>
        </w:rPr>
        <w:t xml:space="preserve"> HẠN MỨC HỖ TRỢ LÃI SUẤT NĂM 2022 SANG NĂM 2023 THEO NGHỊ ĐỊNH 31/2022/NĐ-CP VÀ THÔNG TƯ 03/2022/TT-NHNN</w:t>
      </w:r>
    </w:p>
    <w:p w14:paraId="07316C15" w14:textId="77777777" w:rsidR="00AF323A" w:rsidRPr="00E1545B" w:rsidRDefault="00AF323A" w:rsidP="00AF323A">
      <w:pPr>
        <w:jc w:val="center"/>
        <w:rPr>
          <w:b/>
          <w:bCs/>
          <w:i/>
          <w:sz w:val="26"/>
          <w:szCs w:val="26"/>
        </w:rPr>
      </w:pPr>
      <w:r w:rsidRPr="00E1545B">
        <w:rPr>
          <w:b/>
          <w:bCs/>
          <w:i/>
          <w:sz w:val="26"/>
          <w:szCs w:val="26"/>
        </w:rPr>
        <w:t>(</w:t>
      </w:r>
      <w:proofErr w:type="gramStart"/>
      <w:r w:rsidRPr="00E1545B">
        <w:rPr>
          <w:b/>
          <w:bCs/>
          <w:i/>
          <w:sz w:val="26"/>
          <w:szCs w:val="26"/>
        </w:rPr>
        <w:t>đính</w:t>
      </w:r>
      <w:proofErr w:type="gramEnd"/>
      <w:r w:rsidRPr="00E1545B">
        <w:rPr>
          <w:b/>
          <w:bCs/>
          <w:i/>
          <w:sz w:val="26"/>
          <w:szCs w:val="26"/>
        </w:rPr>
        <w:t xml:space="preserve"> kèm Công văn số … của ngân hàng thương mại)</w:t>
      </w:r>
    </w:p>
    <w:p w14:paraId="0E0C0706" w14:textId="77777777" w:rsidR="00AF323A" w:rsidRPr="00E1545B" w:rsidRDefault="00AF323A" w:rsidP="00AF323A">
      <w:pPr>
        <w:jc w:val="center"/>
        <w:rPr>
          <w:bCs/>
          <w:sz w:val="26"/>
          <w:szCs w:val="26"/>
        </w:rPr>
      </w:pPr>
      <w:r w:rsidRPr="00E1545B">
        <w:rPr>
          <w:bCs/>
          <w:sz w:val="26"/>
          <w:szCs w:val="26"/>
        </w:rPr>
        <w:t>Kỳ số liệu báo cáo: Tháng ………/………</w:t>
      </w:r>
    </w:p>
    <w:p w14:paraId="5149E0F3" w14:textId="77777777" w:rsidR="00E5193B" w:rsidRPr="00E1545B" w:rsidRDefault="00E5193B" w:rsidP="00AF323A">
      <w:pPr>
        <w:jc w:val="center"/>
        <w:rPr>
          <w:b/>
          <w:bCs/>
          <w:sz w:val="26"/>
          <w:szCs w:val="26"/>
        </w:rPr>
      </w:pPr>
    </w:p>
    <w:p w14:paraId="5FE61C63" w14:textId="40058727" w:rsidR="00460391" w:rsidRPr="00E1545B" w:rsidRDefault="00460391" w:rsidP="00C12A7F">
      <w:pPr>
        <w:jc w:val="right"/>
        <w:rPr>
          <w:i/>
          <w:sz w:val="26"/>
          <w:szCs w:val="26"/>
        </w:rPr>
      </w:pPr>
      <w:r w:rsidRPr="00E1545B">
        <w:rPr>
          <w:i/>
          <w:sz w:val="26"/>
          <w:szCs w:val="26"/>
        </w:rPr>
        <w:t>Đơn vị tính: đồng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84"/>
        <w:gridCol w:w="1952"/>
        <w:gridCol w:w="1819"/>
        <w:gridCol w:w="1557"/>
        <w:gridCol w:w="1876"/>
      </w:tblGrid>
      <w:tr w:rsidR="00E1545B" w:rsidRPr="00E1545B" w14:paraId="2001588E" w14:textId="77777777" w:rsidTr="004C73F8">
        <w:trPr>
          <w:trHeight w:val="1860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13C6" w14:textId="77777777" w:rsidR="004C73F8" w:rsidRPr="00E1545B" w:rsidRDefault="004C73F8" w:rsidP="00C12A7F">
            <w:pPr>
              <w:jc w:val="center"/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Số tiền đã HTLS lũy kế từ đầu chương trình đến cuối tháng báo cáo (tháng T)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7863" w14:textId="7336B1D1" w:rsidR="004C73F8" w:rsidRPr="00E1545B" w:rsidRDefault="004C73F8" w:rsidP="00C12A7F">
            <w:pPr>
              <w:jc w:val="center"/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Dự kiến số tiền HTLS phát sinh từ đầu tháng T+1 đến 31/12/2022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1F57" w14:textId="77777777" w:rsidR="004C73F8" w:rsidRPr="00E1545B" w:rsidRDefault="004C73F8" w:rsidP="00C12A7F">
            <w:pPr>
              <w:jc w:val="center"/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Dự kiến số tiền HTLS lũy kế từ đầu chương trình đến 31/12/2022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4158" w14:textId="77777777" w:rsidR="004C73F8" w:rsidRPr="00E1545B" w:rsidRDefault="004C73F8" w:rsidP="00C12A7F">
            <w:pPr>
              <w:jc w:val="center"/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Hạn mức HTLS năm 2022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A6CE" w14:textId="0EC79093" w:rsidR="004C73F8" w:rsidRPr="00E1545B" w:rsidRDefault="004C73F8" w:rsidP="00C12A7F">
            <w:pPr>
              <w:jc w:val="center"/>
              <w:rPr>
                <w:b/>
                <w:bCs/>
                <w:sz w:val="26"/>
                <w:szCs w:val="26"/>
              </w:rPr>
            </w:pPr>
            <w:r w:rsidRPr="00E1545B">
              <w:rPr>
                <w:b/>
                <w:bCs/>
                <w:sz w:val="26"/>
                <w:szCs w:val="26"/>
              </w:rPr>
              <w:t>Dự kiến hạn mức HTLS năm 2022 chưa sử dụng hết đề nghị chuyển nguồn sang năm 2023</w:t>
            </w:r>
          </w:p>
        </w:tc>
      </w:tr>
      <w:tr w:rsidR="00E1545B" w:rsidRPr="00E1545B" w14:paraId="15D9E0F8" w14:textId="77777777" w:rsidTr="004C73F8">
        <w:trPr>
          <w:trHeight w:val="330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F562" w14:textId="77777777" w:rsidR="004C73F8" w:rsidRPr="00E1545B" w:rsidRDefault="004C73F8" w:rsidP="00C12A7F">
            <w:pPr>
              <w:jc w:val="center"/>
              <w:rPr>
                <w:i/>
                <w:iCs/>
                <w:sz w:val="26"/>
                <w:szCs w:val="26"/>
              </w:rPr>
            </w:pPr>
            <w:r w:rsidRPr="00E1545B">
              <w:rPr>
                <w:i/>
                <w:iCs/>
                <w:sz w:val="26"/>
                <w:szCs w:val="26"/>
              </w:rPr>
              <w:t>(1)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9A7A" w14:textId="77777777" w:rsidR="004C73F8" w:rsidRPr="00E1545B" w:rsidRDefault="004C73F8" w:rsidP="00C12A7F">
            <w:pPr>
              <w:jc w:val="center"/>
              <w:rPr>
                <w:i/>
                <w:iCs/>
                <w:sz w:val="26"/>
                <w:szCs w:val="26"/>
              </w:rPr>
            </w:pPr>
            <w:r w:rsidRPr="00E1545B">
              <w:rPr>
                <w:i/>
                <w:iCs/>
                <w:sz w:val="26"/>
                <w:szCs w:val="26"/>
              </w:rPr>
              <w:t>(2)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071F" w14:textId="103ED13C" w:rsidR="004C73F8" w:rsidRPr="00E1545B" w:rsidRDefault="004C73F8" w:rsidP="00C12A7F">
            <w:pPr>
              <w:jc w:val="center"/>
              <w:rPr>
                <w:i/>
                <w:iCs/>
                <w:sz w:val="26"/>
                <w:szCs w:val="26"/>
              </w:rPr>
            </w:pPr>
            <w:r w:rsidRPr="00E1545B">
              <w:rPr>
                <w:i/>
                <w:iCs/>
                <w:sz w:val="26"/>
                <w:szCs w:val="26"/>
              </w:rPr>
              <w:t>(3)</w:t>
            </w:r>
            <w:r w:rsidR="00170E52" w:rsidRPr="00E1545B">
              <w:rPr>
                <w:i/>
                <w:iCs/>
                <w:sz w:val="26"/>
                <w:szCs w:val="26"/>
              </w:rPr>
              <w:t xml:space="preserve"> = (1)+(2)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1112" w14:textId="77777777" w:rsidR="004C73F8" w:rsidRPr="00E1545B" w:rsidRDefault="004C73F8" w:rsidP="00C12A7F">
            <w:pPr>
              <w:jc w:val="center"/>
              <w:rPr>
                <w:i/>
                <w:iCs/>
                <w:sz w:val="26"/>
                <w:szCs w:val="26"/>
              </w:rPr>
            </w:pPr>
            <w:r w:rsidRPr="00E1545B">
              <w:rPr>
                <w:i/>
                <w:iCs/>
                <w:sz w:val="26"/>
                <w:szCs w:val="26"/>
              </w:rPr>
              <w:t>(4)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AD18" w14:textId="54ED9954" w:rsidR="004C73F8" w:rsidRPr="00E1545B" w:rsidRDefault="004C73F8" w:rsidP="00C12A7F">
            <w:pPr>
              <w:jc w:val="center"/>
              <w:rPr>
                <w:i/>
                <w:iCs/>
                <w:sz w:val="26"/>
                <w:szCs w:val="26"/>
              </w:rPr>
            </w:pPr>
            <w:r w:rsidRPr="00E1545B">
              <w:rPr>
                <w:i/>
                <w:iCs/>
                <w:sz w:val="26"/>
                <w:szCs w:val="26"/>
              </w:rPr>
              <w:t>(5)</w:t>
            </w:r>
            <w:r w:rsidR="00170E52" w:rsidRPr="00E1545B">
              <w:rPr>
                <w:i/>
                <w:iCs/>
                <w:sz w:val="26"/>
                <w:szCs w:val="26"/>
              </w:rPr>
              <w:t>=(4)-(3)</w:t>
            </w:r>
          </w:p>
        </w:tc>
      </w:tr>
      <w:tr w:rsidR="003C3FDC" w:rsidRPr="00E1545B" w14:paraId="628A7312" w14:textId="77777777" w:rsidTr="004C73F8">
        <w:trPr>
          <w:trHeight w:val="330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413D" w14:textId="77777777" w:rsidR="004C73F8" w:rsidRPr="00E1545B" w:rsidRDefault="004C73F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B561" w14:textId="77777777" w:rsidR="004C73F8" w:rsidRPr="00E1545B" w:rsidRDefault="004C73F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F327" w14:textId="77777777" w:rsidR="004C73F8" w:rsidRPr="00E1545B" w:rsidRDefault="004C73F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D963" w14:textId="77777777" w:rsidR="004C73F8" w:rsidRPr="00E1545B" w:rsidRDefault="004C73F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89F9" w14:textId="77777777" w:rsidR="004C73F8" w:rsidRPr="00E1545B" w:rsidRDefault="004C73F8" w:rsidP="00C12A7F">
            <w:pPr>
              <w:rPr>
                <w:sz w:val="26"/>
                <w:szCs w:val="26"/>
              </w:rPr>
            </w:pPr>
            <w:r w:rsidRPr="00E1545B">
              <w:rPr>
                <w:sz w:val="26"/>
                <w:szCs w:val="26"/>
              </w:rPr>
              <w:t> </w:t>
            </w:r>
          </w:p>
        </w:tc>
      </w:tr>
    </w:tbl>
    <w:p w14:paraId="0DB24593" w14:textId="77777777" w:rsidR="00BA5E50" w:rsidRPr="00E1545B" w:rsidRDefault="00BA5E50" w:rsidP="00C12A7F">
      <w:pPr>
        <w:jc w:val="right"/>
        <w:rPr>
          <w:i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3086"/>
        <w:gridCol w:w="3108"/>
      </w:tblGrid>
      <w:tr w:rsidR="00E1545B" w:rsidRPr="00E1545B" w14:paraId="2674FBDB" w14:textId="77777777" w:rsidTr="00473021">
        <w:tc>
          <w:tcPr>
            <w:tcW w:w="3398" w:type="dxa"/>
          </w:tcPr>
          <w:p w14:paraId="2D640EB0" w14:textId="77777777" w:rsidR="00473021" w:rsidRPr="00E1545B" w:rsidRDefault="00473021" w:rsidP="00C12A7F">
            <w:pPr>
              <w:rPr>
                <w:sz w:val="26"/>
                <w:szCs w:val="26"/>
              </w:rPr>
            </w:pPr>
          </w:p>
        </w:tc>
        <w:tc>
          <w:tcPr>
            <w:tcW w:w="3399" w:type="dxa"/>
          </w:tcPr>
          <w:p w14:paraId="72943806" w14:textId="77777777" w:rsidR="00473021" w:rsidRPr="00E1545B" w:rsidRDefault="00473021" w:rsidP="00C12A7F">
            <w:pPr>
              <w:rPr>
                <w:sz w:val="26"/>
                <w:szCs w:val="26"/>
              </w:rPr>
            </w:pPr>
          </w:p>
        </w:tc>
        <w:tc>
          <w:tcPr>
            <w:tcW w:w="3399" w:type="dxa"/>
          </w:tcPr>
          <w:p w14:paraId="3B361FF6" w14:textId="46BFC32B" w:rsidR="00473021" w:rsidRPr="00E1545B" w:rsidRDefault="00473021" w:rsidP="00C12A7F">
            <w:pPr>
              <w:rPr>
                <w:sz w:val="26"/>
                <w:szCs w:val="26"/>
              </w:rPr>
            </w:pPr>
            <w:r w:rsidRPr="00E1545B">
              <w:rPr>
                <w:i/>
                <w:sz w:val="26"/>
                <w:szCs w:val="26"/>
              </w:rPr>
              <w:t>…., ngày... tháng... năm...</w:t>
            </w:r>
          </w:p>
        </w:tc>
      </w:tr>
      <w:tr w:rsidR="003C3FDC" w:rsidRPr="00E1545B" w14:paraId="017548F6" w14:textId="77777777" w:rsidTr="00473021">
        <w:tc>
          <w:tcPr>
            <w:tcW w:w="3398" w:type="dxa"/>
          </w:tcPr>
          <w:p w14:paraId="70EED214" w14:textId="3EF53310" w:rsidR="00473021" w:rsidRPr="00E1545B" w:rsidRDefault="00473021" w:rsidP="00C12A7F">
            <w:pPr>
              <w:jc w:val="center"/>
              <w:rPr>
                <w:sz w:val="26"/>
                <w:szCs w:val="26"/>
              </w:rPr>
            </w:pPr>
            <w:r w:rsidRPr="00E1545B">
              <w:rPr>
                <w:b/>
                <w:sz w:val="26"/>
                <w:szCs w:val="26"/>
              </w:rPr>
              <w:t>Người lập biểu</w:t>
            </w:r>
            <w:r w:rsidRPr="00E1545B">
              <w:rPr>
                <w:b/>
                <w:sz w:val="26"/>
                <w:szCs w:val="26"/>
              </w:rPr>
              <w:br/>
            </w:r>
            <w:r w:rsidRPr="00E1545B">
              <w:rPr>
                <w:i/>
                <w:sz w:val="26"/>
                <w:szCs w:val="26"/>
              </w:rPr>
              <w:t>(Ký, ghi rõ họ tên)</w:t>
            </w:r>
          </w:p>
        </w:tc>
        <w:tc>
          <w:tcPr>
            <w:tcW w:w="3399" w:type="dxa"/>
          </w:tcPr>
          <w:p w14:paraId="14FE3B16" w14:textId="6F869F8F" w:rsidR="00473021" w:rsidRPr="00E1545B" w:rsidRDefault="00473021" w:rsidP="00C12A7F">
            <w:pPr>
              <w:jc w:val="center"/>
              <w:rPr>
                <w:sz w:val="26"/>
                <w:szCs w:val="26"/>
              </w:rPr>
            </w:pPr>
            <w:r w:rsidRPr="00E1545B">
              <w:rPr>
                <w:b/>
                <w:sz w:val="26"/>
                <w:szCs w:val="26"/>
              </w:rPr>
              <w:t>Kiểm soát</w:t>
            </w:r>
            <w:r w:rsidRPr="00E1545B">
              <w:rPr>
                <w:b/>
                <w:sz w:val="26"/>
                <w:szCs w:val="26"/>
              </w:rPr>
              <w:br/>
            </w:r>
            <w:r w:rsidRPr="00E1545B">
              <w:rPr>
                <w:i/>
                <w:sz w:val="26"/>
                <w:szCs w:val="26"/>
              </w:rPr>
              <w:t>(Ký, ghi rõ họ tên)</w:t>
            </w:r>
          </w:p>
        </w:tc>
        <w:tc>
          <w:tcPr>
            <w:tcW w:w="3399" w:type="dxa"/>
          </w:tcPr>
          <w:p w14:paraId="6E6A95BF" w14:textId="77777777" w:rsidR="00473021" w:rsidRPr="00E1545B" w:rsidRDefault="00473021" w:rsidP="00C12A7F">
            <w:pPr>
              <w:jc w:val="center"/>
              <w:rPr>
                <w:b/>
                <w:sz w:val="26"/>
                <w:szCs w:val="26"/>
              </w:rPr>
            </w:pPr>
            <w:r w:rsidRPr="00E1545B">
              <w:rPr>
                <w:b/>
                <w:sz w:val="26"/>
                <w:szCs w:val="26"/>
              </w:rPr>
              <w:t>Tổng Giám đốc</w:t>
            </w:r>
          </w:p>
          <w:p w14:paraId="782D6B2B" w14:textId="09FFB3EE" w:rsidR="00473021" w:rsidRPr="00E1545B" w:rsidRDefault="00473021" w:rsidP="00C12A7F">
            <w:pPr>
              <w:jc w:val="center"/>
              <w:rPr>
                <w:sz w:val="26"/>
                <w:szCs w:val="26"/>
              </w:rPr>
            </w:pPr>
            <w:r w:rsidRPr="00E1545B">
              <w:rPr>
                <w:i/>
                <w:sz w:val="26"/>
                <w:szCs w:val="26"/>
              </w:rPr>
              <w:t>(Ký tên, đóng dấu)</w:t>
            </w:r>
          </w:p>
        </w:tc>
      </w:tr>
    </w:tbl>
    <w:p w14:paraId="2AFE97D6" w14:textId="77777777" w:rsidR="00473021" w:rsidRPr="00E1545B" w:rsidRDefault="00473021" w:rsidP="00C12A7F">
      <w:pPr>
        <w:jc w:val="center"/>
        <w:rPr>
          <w:sz w:val="26"/>
          <w:szCs w:val="26"/>
        </w:rPr>
      </w:pPr>
    </w:p>
    <w:p w14:paraId="6D4F58F5" w14:textId="77777777" w:rsidR="00473021" w:rsidRPr="00E1545B" w:rsidRDefault="00473021" w:rsidP="00C12A7F">
      <w:pPr>
        <w:rPr>
          <w:b/>
          <w:sz w:val="26"/>
          <w:szCs w:val="26"/>
        </w:rPr>
      </w:pPr>
    </w:p>
    <w:p w14:paraId="1D1132E9" w14:textId="77777777" w:rsidR="00EB69FB" w:rsidRPr="00E1545B" w:rsidRDefault="00EB69FB" w:rsidP="00434284">
      <w:pPr>
        <w:tabs>
          <w:tab w:val="left" w:pos="3480"/>
        </w:tabs>
        <w:jc w:val="both"/>
        <w:rPr>
          <w:b/>
          <w:sz w:val="26"/>
          <w:szCs w:val="26"/>
        </w:rPr>
      </w:pPr>
      <w:r w:rsidRPr="00E1545B">
        <w:rPr>
          <w:b/>
          <w:sz w:val="26"/>
          <w:szCs w:val="26"/>
        </w:rPr>
        <w:t>Hướng dẫn lập báo cáo:</w:t>
      </w:r>
    </w:p>
    <w:p w14:paraId="3C024D00" w14:textId="398F6F77" w:rsidR="00460391" w:rsidRPr="00E1545B" w:rsidRDefault="00460391" w:rsidP="00434284">
      <w:pPr>
        <w:tabs>
          <w:tab w:val="left" w:pos="3480"/>
        </w:tabs>
        <w:jc w:val="both"/>
        <w:rPr>
          <w:sz w:val="26"/>
          <w:szCs w:val="26"/>
        </w:rPr>
      </w:pPr>
      <w:r w:rsidRPr="00E1545B">
        <w:rPr>
          <w:sz w:val="26"/>
          <w:szCs w:val="26"/>
        </w:rPr>
        <w:t>1. Đối tượng áp dụng: Các ngân hàng thương mại</w:t>
      </w:r>
      <w:r w:rsidR="00E5193B" w:rsidRPr="00E1545B">
        <w:rPr>
          <w:sz w:val="26"/>
          <w:szCs w:val="26"/>
        </w:rPr>
        <w:t xml:space="preserve"> </w:t>
      </w:r>
      <w:r w:rsidR="005445EE" w:rsidRPr="00E1545B">
        <w:rPr>
          <w:sz w:val="26"/>
          <w:szCs w:val="26"/>
        </w:rPr>
        <w:t>được thông báo hạn mức hỗ trợ lãi suất.</w:t>
      </w:r>
    </w:p>
    <w:p w14:paraId="3F50D22A" w14:textId="7DB0659A" w:rsidR="00460391" w:rsidRPr="00E1545B" w:rsidRDefault="00460391" w:rsidP="00434284">
      <w:pPr>
        <w:tabs>
          <w:tab w:val="left" w:pos="3480"/>
        </w:tabs>
        <w:jc w:val="both"/>
        <w:rPr>
          <w:sz w:val="26"/>
          <w:szCs w:val="26"/>
        </w:rPr>
      </w:pPr>
      <w:r w:rsidRPr="00E1545B">
        <w:rPr>
          <w:sz w:val="26"/>
          <w:szCs w:val="26"/>
        </w:rPr>
        <w:t xml:space="preserve">2. Thời gian gửi báo cáo: </w:t>
      </w:r>
      <w:r w:rsidR="00B21598" w:rsidRPr="00E1545B">
        <w:rPr>
          <w:sz w:val="26"/>
          <w:szCs w:val="26"/>
        </w:rPr>
        <w:t>Chậm nhất ngày 20 các tháng 10, 11</w:t>
      </w:r>
      <w:r w:rsidR="00021BDE" w:rsidRPr="00E1545B">
        <w:rPr>
          <w:sz w:val="26"/>
          <w:szCs w:val="26"/>
        </w:rPr>
        <w:t xml:space="preserve">, 12 năm 2022 (báo cáo </w:t>
      </w:r>
      <w:r w:rsidR="005512A5" w:rsidRPr="00E1545B">
        <w:rPr>
          <w:sz w:val="26"/>
          <w:szCs w:val="26"/>
        </w:rPr>
        <w:t xml:space="preserve">các </w:t>
      </w:r>
      <w:r w:rsidR="00021BDE" w:rsidRPr="00E1545B">
        <w:rPr>
          <w:sz w:val="26"/>
          <w:szCs w:val="26"/>
        </w:rPr>
        <w:t>kỳ số liệu tháng 9, 10, 11</w:t>
      </w:r>
      <w:r w:rsidR="005512A5" w:rsidRPr="00E1545B">
        <w:rPr>
          <w:sz w:val="26"/>
          <w:szCs w:val="26"/>
        </w:rPr>
        <w:t xml:space="preserve"> năm 2022</w:t>
      </w:r>
      <w:r w:rsidR="00021BDE" w:rsidRPr="00E1545B">
        <w:rPr>
          <w:sz w:val="26"/>
          <w:szCs w:val="26"/>
        </w:rPr>
        <w:t>).</w:t>
      </w:r>
    </w:p>
    <w:p w14:paraId="4DDF8158" w14:textId="07FDEB74" w:rsidR="009E26DE" w:rsidRPr="00E1545B" w:rsidRDefault="00460391" w:rsidP="00434284">
      <w:pPr>
        <w:tabs>
          <w:tab w:val="left" w:pos="3480"/>
        </w:tabs>
        <w:jc w:val="both"/>
        <w:rPr>
          <w:sz w:val="26"/>
          <w:szCs w:val="26"/>
        </w:rPr>
      </w:pPr>
      <w:r w:rsidRPr="00E1545B">
        <w:rPr>
          <w:sz w:val="26"/>
          <w:szCs w:val="26"/>
        </w:rPr>
        <w:t xml:space="preserve">3. </w:t>
      </w:r>
      <w:r w:rsidR="009E26DE" w:rsidRPr="00E1545B">
        <w:rPr>
          <w:sz w:val="26"/>
          <w:szCs w:val="26"/>
        </w:rPr>
        <w:t>Các ngân hàng thương mại gửi báo cáo bằng văn bản cho Ngân hàng Nhà nước Việt Nam (thông qua Vụ Tín dụng các ngành kinh tế).</w:t>
      </w:r>
    </w:p>
    <w:p w14:paraId="58E219AA" w14:textId="42B39D26" w:rsidR="00460391" w:rsidRPr="00E1545B" w:rsidRDefault="009E26DE" w:rsidP="00434284">
      <w:pPr>
        <w:tabs>
          <w:tab w:val="left" w:pos="3480"/>
        </w:tabs>
        <w:jc w:val="both"/>
        <w:rPr>
          <w:sz w:val="26"/>
          <w:szCs w:val="26"/>
        </w:rPr>
      </w:pPr>
      <w:r w:rsidRPr="00E1545B">
        <w:rPr>
          <w:sz w:val="26"/>
          <w:szCs w:val="26"/>
        </w:rPr>
        <w:t>4</w:t>
      </w:r>
      <w:r w:rsidR="00460391" w:rsidRPr="00E1545B">
        <w:rPr>
          <w:sz w:val="26"/>
          <w:szCs w:val="26"/>
        </w:rPr>
        <w:t xml:space="preserve">. </w:t>
      </w:r>
      <w:r w:rsidR="006242EA" w:rsidRPr="00E1545B">
        <w:rPr>
          <w:sz w:val="26"/>
          <w:szCs w:val="26"/>
        </w:rPr>
        <w:t xml:space="preserve">Hướng dẫn </w:t>
      </w:r>
      <w:r w:rsidR="00EB69FB" w:rsidRPr="00E1545B">
        <w:rPr>
          <w:sz w:val="26"/>
          <w:szCs w:val="26"/>
        </w:rPr>
        <w:t>cụ thể</w:t>
      </w:r>
      <w:r w:rsidR="006242EA" w:rsidRPr="00E1545B">
        <w:rPr>
          <w:sz w:val="26"/>
          <w:szCs w:val="26"/>
        </w:rPr>
        <w:t>:</w:t>
      </w:r>
    </w:p>
    <w:p w14:paraId="3F9AE14D" w14:textId="77001191" w:rsidR="0016218E" w:rsidRPr="00E1545B" w:rsidRDefault="006B5582" w:rsidP="00434284">
      <w:pPr>
        <w:tabs>
          <w:tab w:val="left" w:pos="3480"/>
        </w:tabs>
        <w:jc w:val="both"/>
        <w:rPr>
          <w:sz w:val="26"/>
          <w:szCs w:val="26"/>
        </w:rPr>
      </w:pPr>
      <w:r w:rsidRPr="00E1545B">
        <w:rPr>
          <w:sz w:val="26"/>
          <w:szCs w:val="26"/>
        </w:rPr>
        <w:t>Số liệu báo cáo</w:t>
      </w:r>
      <w:r w:rsidR="00460391" w:rsidRPr="00E1545B">
        <w:rPr>
          <w:sz w:val="26"/>
          <w:szCs w:val="26"/>
        </w:rPr>
        <w:t xml:space="preserve"> không bao gồm các khoản vay phải </w:t>
      </w:r>
      <w:proofErr w:type="gramStart"/>
      <w:r w:rsidR="00460391" w:rsidRPr="00E1545B">
        <w:rPr>
          <w:sz w:val="26"/>
          <w:szCs w:val="26"/>
        </w:rPr>
        <w:t>thu</w:t>
      </w:r>
      <w:proofErr w:type="gramEnd"/>
      <w:r w:rsidR="00460391" w:rsidRPr="00E1545B">
        <w:rPr>
          <w:sz w:val="26"/>
          <w:szCs w:val="26"/>
        </w:rPr>
        <w:t xml:space="preserve"> hồi số tiền </w:t>
      </w:r>
      <w:r w:rsidR="00CC4295" w:rsidRPr="00E1545B">
        <w:rPr>
          <w:sz w:val="26"/>
          <w:szCs w:val="26"/>
        </w:rPr>
        <w:t>hỗ trợ lãi suất</w:t>
      </w:r>
      <w:r w:rsidR="00460391" w:rsidRPr="00E1545B">
        <w:rPr>
          <w:sz w:val="26"/>
          <w:szCs w:val="26"/>
        </w:rPr>
        <w:t xml:space="preserve"> theo quy định tại Đi</w:t>
      </w:r>
      <w:r w:rsidR="00170E52" w:rsidRPr="00E1545B">
        <w:rPr>
          <w:sz w:val="26"/>
          <w:szCs w:val="26"/>
        </w:rPr>
        <w:t>ều 9 Nghị định số 31/2022/NĐ-CP.</w:t>
      </w:r>
    </w:p>
    <w:p w14:paraId="2CCF63BA" w14:textId="77777777" w:rsidR="00170E52" w:rsidRPr="00E1545B" w:rsidRDefault="00170E52" w:rsidP="00170E52">
      <w:pPr>
        <w:tabs>
          <w:tab w:val="left" w:pos="3480"/>
        </w:tabs>
        <w:spacing w:before="60"/>
        <w:jc w:val="both"/>
        <w:rPr>
          <w:sz w:val="26"/>
          <w:szCs w:val="26"/>
        </w:rPr>
        <w:sectPr w:rsidR="00170E52" w:rsidRPr="00E1545B" w:rsidSect="00A47619">
          <w:headerReference w:type="default" r:id="rId8"/>
          <w:pgSz w:w="11907" w:h="16840" w:code="9"/>
          <w:pgMar w:top="1134" w:right="1134" w:bottom="1134" w:left="1701" w:header="720" w:footer="289" w:gutter="0"/>
          <w:pgNumType w:start="1"/>
          <w:cols w:space="720"/>
          <w:docGrid w:linePitch="360"/>
        </w:sectPr>
      </w:pPr>
    </w:p>
    <w:p w14:paraId="743403FF" w14:textId="260CAE54" w:rsidR="008D3C47" w:rsidRPr="00E1545B" w:rsidRDefault="008D3C47" w:rsidP="008D3C47">
      <w:pPr>
        <w:jc w:val="center"/>
        <w:rPr>
          <w:b/>
          <w:bCs/>
          <w:sz w:val="28"/>
          <w:szCs w:val="28"/>
        </w:rPr>
      </w:pPr>
      <w:r w:rsidRPr="00E1545B">
        <w:rPr>
          <w:b/>
          <w:bCs/>
          <w:sz w:val="28"/>
          <w:szCs w:val="28"/>
        </w:rPr>
        <w:lastRenderedPageBreak/>
        <w:t>PHỤ LỤC 04</w:t>
      </w:r>
    </w:p>
    <w:p w14:paraId="14EF80B8" w14:textId="547629F4" w:rsidR="00556C9A" w:rsidRPr="00E1545B" w:rsidRDefault="008D3C47" w:rsidP="008D3C47">
      <w:pPr>
        <w:jc w:val="center"/>
        <w:rPr>
          <w:bCs/>
          <w:i/>
          <w:sz w:val="28"/>
          <w:szCs w:val="28"/>
        </w:rPr>
      </w:pPr>
      <w:r w:rsidRPr="00E1545B">
        <w:rPr>
          <w:bCs/>
          <w:i/>
          <w:sz w:val="28"/>
          <w:szCs w:val="28"/>
        </w:rPr>
        <w:t>(</w:t>
      </w:r>
      <w:r w:rsidR="00297286" w:rsidRPr="00E1545B">
        <w:rPr>
          <w:bCs/>
          <w:i/>
          <w:sz w:val="28"/>
          <w:szCs w:val="28"/>
        </w:rPr>
        <w:t>B</w:t>
      </w:r>
      <w:r w:rsidRPr="00E1545B">
        <w:rPr>
          <w:bCs/>
          <w:i/>
          <w:sz w:val="28"/>
          <w:szCs w:val="28"/>
        </w:rPr>
        <w:t xml:space="preserve">an hành kèm </w:t>
      </w:r>
      <w:proofErr w:type="gramStart"/>
      <w:r w:rsidRPr="00E1545B">
        <w:rPr>
          <w:bCs/>
          <w:i/>
          <w:sz w:val="28"/>
          <w:szCs w:val="28"/>
        </w:rPr>
        <w:t>theo</w:t>
      </w:r>
      <w:proofErr w:type="gramEnd"/>
      <w:r w:rsidRPr="00E1545B">
        <w:rPr>
          <w:bCs/>
          <w:i/>
          <w:sz w:val="28"/>
          <w:szCs w:val="28"/>
        </w:rPr>
        <w:t xml:space="preserve"> Thông tư 03/202</w:t>
      </w:r>
      <w:r w:rsidR="005C1476">
        <w:rPr>
          <w:bCs/>
          <w:i/>
          <w:sz w:val="28"/>
          <w:szCs w:val="28"/>
        </w:rPr>
        <w:t>2</w:t>
      </w:r>
      <w:r w:rsidRPr="00E1545B">
        <w:rPr>
          <w:bCs/>
          <w:i/>
          <w:sz w:val="28"/>
          <w:szCs w:val="28"/>
        </w:rPr>
        <w:t>/TT-NHNN ngày 20/5/2022</w:t>
      </w:r>
      <w:r w:rsidR="00556C9A" w:rsidRPr="00E1545B">
        <w:rPr>
          <w:bCs/>
          <w:i/>
          <w:sz w:val="28"/>
          <w:szCs w:val="28"/>
        </w:rPr>
        <w:t xml:space="preserve"> </w:t>
      </w:r>
      <w:r w:rsidRPr="00E1545B">
        <w:rPr>
          <w:bCs/>
          <w:i/>
          <w:sz w:val="28"/>
          <w:szCs w:val="28"/>
        </w:rPr>
        <w:t>của</w:t>
      </w:r>
    </w:p>
    <w:p w14:paraId="0A8A3F9B" w14:textId="4329BFCD" w:rsidR="008D3C47" w:rsidRPr="00E1545B" w:rsidRDefault="008D3C47" w:rsidP="008D3C47">
      <w:pPr>
        <w:jc w:val="center"/>
        <w:rPr>
          <w:bCs/>
          <w:i/>
          <w:sz w:val="28"/>
          <w:szCs w:val="28"/>
        </w:rPr>
      </w:pPr>
      <w:r w:rsidRPr="00E1545B">
        <w:rPr>
          <w:bCs/>
          <w:i/>
          <w:sz w:val="28"/>
          <w:szCs w:val="28"/>
        </w:rPr>
        <w:t>Thống đốc Ngân hàng Nhà nước Việt Nam)</w:t>
      </w:r>
    </w:p>
    <w:p w14:paraId="737F259C" w14:textId="5AA4829F" w:rsidR="00251567" w:rsidRPr="00E1545B" w:rsidRDefault="00251567" w:rsidP="00C12A7F">
      <w:pPr>
        <w:jc w:val="right"/>
        <w:rPr>
          <w:b/>
          <w:bCs/>
          <w:sz w:val="26"/>
          <w:szCs w:val="26"/>
        </w:rPr>
      </w:pPr>
      <w:r w:rsidRPr="00E1545B">
        <w:rPr>
          <w:b/>
          <w:bCs/>
          <w:sz w:val="26"/>
          <w:szCs w:val="26"/>
        </w:rPr>
        <w:tab/>
      </w:r>
    </w:p>
    <w:p w14:paraId="6FD2D5B1" w14:textId="50E9E806" w:rsidR="00251567" w:rsidRPr="00E1545B" w:rsidRDefault="009F1241" w:rsidP="00C12A7F">
      <w:pPr>
        <w:rPr>
          <w:b/>
          <w:bCs/>
        </w:rPr>
      </w:pPr>
      <w:r w:rsidRPr="00E1545B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770C37" wp14:editId="535F6A8E">
                <wp:simplePos x="0" y="0"/>
                <wp:positionH relativeFrom="column">
                  <wp:posOffset>359050</wp:posOffset>
                </wp:positionH>
                <wp:positionV relativeFrom="paragraph">
                  <wp:posOffset>257562</wp:posOffset>
                </wp:positionV>
                <wp:extent cx="1796995" cy="0"/>
                <wp:effectExtent l="0" t="0" r="323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D7D8C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5pt,20.3pt" to="169.7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" strokecolor="black [3040]"/>
            </w:pict>
          </mc:Fallback>
        </mc:AlternateContent>
      </w:r>
      <w:r w:rsidR="00251567" w:rsidRPr="00E1545B">
        <w:rPr>
          <w:b/>
          <w:bCs/>
          <w:sz w:val="26"/>
          <w:szCs w:val="26"/>
        </w:rPr>
        <w:t>TÊN NGÂN HÀNG THƯƠNG MẠI</w:t>
      </w:r>
      <w:r w:rsidR="00251567" w:rsidRPr="00E1545B">
        <w:rPr>
          <w:b/>
          <w:bCs/>
        </w:rPr>
        <w:tab/>
      </w:r>
      <w:r w:rsidR="00251567" w:rsidRPr="00E1545B">
        <w:rPr>
          <w:b/>
          <w:bCs/>
        </w:rPr>
        <w:tab/>
      </w:r>
      <w:r w:rsidR="00251567" w:rsidRPr="00E1545B">
        <w:rPr>
          <w:b/>
          <w:bCs/>
        </w:rPr>
        <w:tab/>
        <w:t xml:space="preserve"> </w:t>
      </w:r>
      <w:r w:rsidR="00251567" w:rsidRPr="00E1545B">
        <w:rPr>
          <w:b/>
          <w:bCs/>
        </w:rPr>
        <w:tab/>
      </w:r>
      <w:r w:rsidR="00251567" w:rsidRPr="00E1545B">
        <w:rPr>
          <w:b/>
          <w:bCs/>
        </w:rPr>
        <w:tab/>
      </w:r>
      <w:r w:rsidR="00251567" w:rsidRPr="00E1545B">
        <w:rPr>
          <w:b/>
          <w:bCs/>
        </w:rPr>
        <w:tab/>
      </w:r>
      <w:r w:rsidR="00251567" w:rsidRPr="00E1545B">
        <w:rPr>
          <w:b/>
          <w:bCs/>
        </w:rPr>
        <w:tab/>
      </w:r>
      <w:r w:rsidR="00251567" w:rsidRPr="00E1545B">
        <w:rPr>
          <w:b/>
          <w:bCs/>
        </w:rPr>
        <w:tab/>
      </w:r>
      <w:r w:rsidR="00251567" w:rsidRPr="00E1545B">
        <w:rPr>
          <w:b/>
          <w:bCs/>
        </w:rPr>
        <w:tab/>
      </w:r>
      <w:r w:rsidR="00251567" w:rsidRPr="00E1545B">
        <w:rPr>
          <w:b/>
          <w:bCs/>
        </w:rPr>
        <w:tab/>
      </w:r>
      <w:r w:rsidR="00251567" w:rsidRPr="00E1545B">
        <w:rPr>
          <w:b/>
          <w:bCs/>
        </w:rPr>
        <w:tab/>
      </w:r>
      <w:r w:rsidR="00251567" w:rsidRPr="00E1545B">
        <w:rPr>
          <w:b/>
          <w:bCs/>
        </w:rPr>
        <w:tab/>
      </w:r>
      <w:r w:rsidR="00251567" w:rsidRPr="00E1545B">
        <w:rPr>
          <w:b/>
          <w:bCs/>
        </w:rPr>
        <w:tab/>
      </w:r>
      <w:r w:rsidR="00251567" w:rsidRPr="00E1545B">
        <w:rPr>
          <w:b/>
          <w:bCs/>
        </w:rPr>
        <w:tab/>
      </w:r>
      <w:r w:rsidR="00251567" w:rsidRPr="00E1545B">
        <w:rPr>
          <w:b/>
          <w:bCs/>
        </w:rPr>
        <w:tab/>
      </w:r>
      <w:r w:rsidR="00251567" w:rsidRPr="00E1545B">
        <w:rPr>
          <w:b/>
          <w:bCs/>
        </w:rPr>
        <w:tab/>
      </w:r>
      <w:r w:rsidR="00251567" w:rsidRPr="00E1545B">
        <w:rPr>
          <w:b/>
          <w:bCs/>
        </w:rPr>
        <w:tab/>
      </w:r>
      <w:r w:rsidR="00251567" w:rsidRPr="00E1545B">
        <w:rPr>
          <w:b/>
          <w:bCs/>
        </w:rPr>
        <w:tab/>
      </w:r>
      <w:r w:rsidR="00251567" w:rsidRPr="00E1545B">
        <w:rPr>
          <w:b/>
          <w:bCs/>
        </w:rPr>
        <w:tab/>
      </w:r>
    </w:p>
    <w:tbl>
      <w:tblPr>
        <w:tblW w:w="23260" w:type="dxa"/>
        <w:jc w:val="center"/>
        <w:tblLook w:val="04A0" w:firstRow="1" w:lastRow="0" w:firstColumn="1" w:lastColumn="0" w:noHBand="0" w:noVBand="1"/>
      </w:tblPr>
      <w:tblGrid>
        <w:gridCol w:w="23260"/>
      </w:tblGrid>
      <w:tr w:rsidR="00E1545B" w:rsidRPr="00E1545B" w14:paraId="30CCB8B0" w14:textId="77777777" w:rsidTr="007E6849">
        <w:trPr>
          <w:trHeight w:val="315"/>
          <w:jc w:val="center"/>
        </w:trPr>
        <w:tc>
          <w:tcPr>
            <w:tcW w:w="2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CE99B" w14:textId="77777777" w:rsidR="00251567" w:rsidRPr="00E1545B" w:rsidRDefault="00251567" w:rsidP="00C12A7F">
            <w:pPr>
              <w:jc w:val="center"/>
              <w:rPr>
                <w:b/>
                <w:bCs/>
              </w:rPr>
            </w:pPr>
          </w:p>
          <w:p w14:paraId="357A8DFD" w14:textId="77777777" w:rsidR="00251567" w:rsidRPr="00E1545B" w:rsidRDefault="00251567" w:rsidP="00C12A7F">
            <w:pPr>
              <w:jc w:val="center"/>
              <w:rPr>
                <w:b/>
                <w:bCs/>
                <w:sz w:val="28"/>
                <w:szCs w:val="28"/>
              </w:rPr>
            </w:pPr>
            <w:r w:rsidRPr="00E1545B">
              <w:rPr>
                <w:b/>
                <w:bCs/>
                <w:sz w:val="28"/>
                <w:szCs w:val="28"/>
              </w:rPr>
              <w:t>BÁO CÁO DỰ KIẾN HỖ TRỢ LÃI SUẤT TỪ NGÂN SÁCH NHÀ NƯỚC</w:t>
            </w:r>
          </w:p>
          <w:p w14:paraId="6BF98BC1" w14:textId="77777777" w:rsidR="00251567" w:rsidRPr="00E1545B" w:rsidRDefault="00251567" w:rsidP="00C12A7F">
            <w:pPr>
              <w:jc w:val="center"/>
              <w:rPr>
                <w:b/>
                <w:bCs/>
                <w:sz w:val="28"/>
                <w:szCs w:val="28"/>
              </w:rPr>
            </w:pPr>
            <w:r w:rsidRPr="00E1545B">
              <w:rPr>
                <w:b/>
                <w:bCs/>
                <w:sz w:val="28"/>
                <w:szCs w:val="28"/>
              </w:rPr>
              <w:t xml:space="preserve">THEO NGHỊ ĐỊNH </w:t>
            </w:r>
            <w:r w:rsidR="007E6849" w:rsidRPr="00E1545B">
              <w:rPr>
                <w:b/>
                <w:bCs/>
                <w:sz w:val="28"/>
                <w:szCs w:val="28"/>
              </w:rPr>
              <w:t>31</w:t>
            </w:r>
            <w:r w:rsidRPr="00E1545B">
              <w:rPr>
                <w:b/>
                <w:bCs/>
                <w:sz w:val="28"/>
                <w:szCs w:val="28"/>
              </w:rPr>
              <w:t>/2022/NĐ-CP</w:t>
            </w:r>
          </w:p>
          <w:p w14:paraId="39A602F8" w14:textId="3309FACE" w:rsidR="000D785B" w:rsidRPr="00E1545B" w:rsidRDefault="000D785B" w:rsidP="00C12A7F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E1545B">
              <w:rPr>
                <w:b/>
                <w:bCs/>
                <w:i/>
                <w:sz w:val="26"/>
                <w:szCs w:val="26"/>
              </w:rPr>
              <w:t>(đính kèm Công văn số … của ngân hàng thương mại)</w:t>
            </w:r>
          </w:p>
        </w:tc>
      </w:tr>
      <w:tr w:rsidR="00E1545B" w:rsidRPr="00E1545B" w14:paraId="07DF2C2F" w14:textId="77777777" w:rsidTr="007E6849">
        <w:trPr>
          <w:trHeight w:val="315"/>
          <w:jc w:val="center"/>
        </w:trPr>
        <w:tc>
          <w:tcPr>
            <w:tcW w:w="2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6148D" w14:textId="77777777" w:rsidR="00251567" w:rsidRPr="00E1545B" w:rsidRDefault="00251567" w:rsidP="00C12A7F">
            <w:pPr>
              <w:jc w:val="center"/>
              <w:rPr>
                <w:bCs/>
                <w:i/>
              </w:rPr>
            </w:pPr>
          </w:p>
        </w:tc>
      </w:tr>
    </w:tbl>
    <w:p w14:paraId="17AEBB14" w14:textId="77777777" w:rsidR="00251567" w:rsidRPr="00E1545B" w:rsidRDefault="00251567" w:rsidP="00C12A7F">
      <w:pPr>
        <w:jc w:val="right"/>
        <w:rPr>
          <w:i/>
          <w:sz w:val="26"/>
          <w:szCs w:val="26"/>
        </w:rPr>
      </w:pPr>
      <w:r w:rsidRPr="00E1545B">
        <w:rPr>
          <w:i/>
          <w:sz w:val="26"/>
          <w:szCs w:val="26"/>
        </w:rPr>
        <w:t>Đơn vị tính: đồng, khách hàng</w:t>
      </w:r>
    </w:p>
    <w:tbl>
      <w:tblPr>
        <w:tblW w:w="10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865"/>
        <w:gridCol w:w="955"/>
        <w:gridCol w:w="923"/>
        <w:gridCol w:w="865"/>
        <w:gridCol w:w="952"/>
        <w:gridCol w:w="1401"/>
        <w:gridCol w:w="1409"/>
        <w:gridCol w:w="1391"/>
        <w:gridCol w:w="880"/>
      </w:tblGrid>
      <w:tr w:rsidR="00E1545B" w:rsidRPr="00E1545B" w14:paraId="31912C82" w14:textId="77777777" w:rsidTr="005F52D1">
        <w:trPr>
          <w:trHeight w:val="99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FFB1234" w14:textId="77777777" w:rsidR="005F52D1" w:rsidRPr="00E1545B" w:rsidRDefault="005F52D1">
            <w:pPr>
              <w:jc w:val="center"/>
              <w:rPr>
                <w:b/>
                <w:bCs/>
              </w:rPr>
            </w:pPr>
            <w:r w:rsidRPr="00E1545B">
              <w:rPr>
                <w:b/>
                <w:bCs/>
              </w:rPr>
              <w:t>Kết quả lũy kế từ ngày 01/01/2023 đến 30/6/2023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DF62404" w14:textId="77777777" w:rsidR="005F52D1" w:rsidRPr="00E1545B" w:rsidRDefault="005F52D1">
            <w:pPr>
              <w:jc w:val="center"/>
              <w:rPr>
                <w:b/>
                <w:bCs/>
              </w:rPr>
            </w:pPr>
            <w:r w:rsidRPr="00E1545B">
              <w:rPr>
                <w:b/>
                <w:bCs/>
              </w:rPr>
              <w:t>Dự kiến phát sinh từ ngày 01/7/2023 đến 31/12/2023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06D0801A" w14:textId="77777777" w:rsidR="005F52D1" w:rsidRPr="00E1545B" w:rsidRDefault="005F52D1">
            <w:pPr>
              <w:jc w:val="center"/>
              <w:rPr>
                <w:b/>
                <w:bCs/>
              </w:rPr>
            </w:pPr>
            <w:r w:rsidRPr="00E1545B">
              <w:rPr>
                <w:b/>
                <w:bCs/>
              </w:rPr>
              <w:t>Dự kiến lũy kế từ ngày 01/01/2023 đến 31/12/2023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7CF2656" w14:textId="77777777" w:rsidR="005F52D1" w:rsidRPr="00E1545B" w:rsidRDefault="005F52D1">
            <w:pPr>
              <w:jc w:val="center"/>
              <w:rPr>
                <w:b/>
                <w:bCs/>
              </w:rPr>
            </w:pPr>
            <w:r w:rsidRPr="00E1545B">
              <w:rPr>
                <w:b/>
                <w:bCs/>
              </w:rPr>
              <w:t>Hạn mức HTLS năm 2023</w:t>
            </w:r>
          </w:p>
        </w:tc>
      </w:tr>
      <w:tr w:rsidR="00E1545B" w:rsidRPr="00E1545B" w14:paraId="7F00FA3D" w14:textId="77777777" w:rsidTr="005F52D1">
        <w:trPr>
          <w:trHeight w:val="24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965326C" w14:textId="77777777" w:rsidR="005F52D1" w:rsidRPr="00E1545B" w:rsidRDefault="005F52D1">
            <w:pPr>
              <w:jc w:val="center"/>
              <w:rPr>
                <w:b/>
                <w:bCs/>
                <w:i/>
                <w:iCs/>
              </w:rPr>
            </w:pPr>
            <w:r w:rsidRPr="00E1545B">
              <w:rPr>
                <w:b/>
                <w:bCs/>
                <w:i/>
                <w:iCs/>
              </w:rPr>
              <w:t xml:space="preserve">Doanh số cho vay được HTLS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4C1FBE" w14:textId="77777777" w:rsidR="005F52D1" w:rsidRPr="00E1545B" w:rsidRDefault="005F52D1">
            <w:pPr>
              <w:jc w:val="center"/>
              <w:rPr>
                <w:b/>
                <w:bCs/>
                <w:i/>
                <w:iCs/>
              </w:rPr>
            </w:pPr>
            <w:r w:rsidRPr="00E1545B">
              <w:rPr>
                <w:b/>
                <w:bCs/>
                <w:i/>
                <w:iCs/>
              </w:rPr>
              <w:t xml:space="preserve">Số lượng khách hàng vay được HTLS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6A92F1" w14:textId="77777777" w:rsidR="005F52D1" w:rsidRPr="00E1545B" w:rsidRDefault="005F52D1">
            <w:pPr>
              <w:jc w:val="center"/>
              <w:rPr>
                <w:b/>
                <w:bCs/>
                <w:i/>
                <w:iCs/>
              </w:rPr>
            </w:pPr>
            <w:r w:rsidRPr="00E1545B">
              <w:rPr>
                <w:b/>
                <w:bCs/>
                <w:i/>
                <w:iCs/>
              </w:rPr>
              <w:t>Số tiền NHTM đã HTLS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93F601" w14:textId="77777777" w:rsidR="005F52D1" w:rsidRPr="00E1545B" w:rsidRDefault="005F52D1">
            <w:pPr>
              <w:jc w:val="center"/>
              <w:rPr>
                <w:b/>
                <w:bCs/>
                <w:i/>
                <w:iCs/>
              </w:rPr>
            </w:pPr>
            <w:r w:rsidRPr="00E1545B">
              <w:rPr>
                <w:b/>
                <w:bCs/>
                <w:i/>
                <w:iCs/>
              </w:rPr>
              <w:t xml:space="preserve">Doanh số cho vay được HTLS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513EA8" w14:textId="77777777" w:rsidR="005F52D1" w:rsidRPr="00E1545B" w:rsidRDefault="005F52D1">
            <w:pPr>
              <w:jc w:val="center"/>
              <w:rPr>
                <w:b/>
                <w:bCs/>
                <w:i/>
                <w:iCs/>
              </w:rPr>
            </w:pPr>
            <w:r w:rsidRPr="00E1545B">
              <w:rPr>
                <w:b/>
                <w:bCs/>
                <w:i/>
                <w:iCs/>
              </w:rPr>
              <w:t xml:space="preserve">Số lượng khách hàng vay được HTLS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DD9902" w14:textId="77777777" w:rsidR="005F52D1" w:rsidRPr="00E1545B" w:rsidRDefault="005F52D1">
            <w:pPr>
              <w:jc w:val="center"/>
              <w:rPr>
                <w:b/>
                <w:bCs/>
                <w:i/>
                <w:iCs/>
              </w:rPr>
            </w:pPr>
            <w:r w:rsidRPr="00E1545B">
              <w:rPr>
                <w:b/>
                <w:bCs/>
                <w:i/>
                <w:iCs/>
              </w:rPr>
              <w:t>Số tiền NHTM HTLS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43C3BC" w14:textId="77777777" w:rsidR="005F52D1" w:rsidRPr="00E1545B" w:rsidRDefault="005F52D1">
            <w:pPr>
              <w:jc w:val="center"/>
              <w:rPr>
                <w:b/>
                <w:bCs/>
                <w:i/>
                <w:iCs/>
              </w:rPr>
            </w:pPr>
            <w:r w:rsidRPr="00E1545B">
              <w:rPr>
                <w:b/>
                <w:bCs/>
                <w:i/>
                <w:iCs/>
              </w:rPr>
              <w:t xml:space="preserve">Doanh số cho vay được HTLS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B8CD40" w14:textId="77777777" w:rsidR="005F52D1" w:rsidRPr="00E1545B" w:rsidRDefault="005F52D1">
            <w:pPr>
              <w:jc w:val="center"/>
              <w:rPr>
                <w:b/>
                <w:bCs/>
                <w:i/>
                <w:iCs/>
              </w:rPr>
            </w:pPr>
            <w:r w:rsidRPr="00E1545B">
              <w:rPr>
                <w:b/>
                <w:bCs/>
                <w:i/>
                <w:iCs/>
              </w:rPr>
              <w:t xml:space="preserve">Số lượng khách hàng vay được HTLS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A6F4CE" w14:textId="77777777" w:rsidR="005F52D1" w:rsidRPr="00E1545B" w:rsidRDefault="005F52D1">
            <w:pPr>
              <w:jc w:val="center"/>
              <w:rPr>
                <w:b/>
                <w:bCs/>
                <w:i/>
                <w:iCs/>
              </w:rPr>
            </w:pPr>
            <w:r w:rsidRPr="00E1545B">
              <w:rPr>
                <w:b/>
                <w:bCs/>
                <w:i/>
                <w:iCs/>
              </w:rPr>
              <w:t>Số tiền NHTM HTLS</w:t>
            </w:r>
          </w:p>
        </w:tc>
        <w:tc>
          <w:tcPr>
            <w:tcW w:w="0" w:type="auto"/>
            <w:vMerge/>
            <w:vAlign w:val="center"/>
            <w:hideMark/>
          </w:tcPr>
          <w:p w14:paraId="540A5388" w14:textId="77777777" w:rsidR="005F52D1" w:rsidRPr="00E1545B" w:rsidRDefault="005F52D1">
            <w:pPr>
              <w:rPr>
                <w:b/>
                <w:bCs/>
              </w:rPr>
            </w:pPr>
          </w:p>
        </w:tc>
      </w:tr>
      <w:tr w:rsidR="00E1545B" w:rsidRPr="00E1545B" w14:paraId="4DFB539E" w14:textId="77777777" w:rsidTr="005F52D1">
        <w:trPr>
          <w:trHeight w:val="33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38CF011" w14:textId="77777777" w:rsidR="005F52D1" w:rsidRPr="00E1545B" w:rsidRDefault="005F52D1">
            <w:pPr>
              <w:jc w:val="center"/>
              <w:rPr>
                <w:i/>
                <w:iCs/>
              </w:rPr>
            </w:pPr>
            <w:r w:rsidRPr="00E1545B">
              <w:rPr>
                <w:i/>
                <w:iCs/>
              </w:rPr>
              <w:t>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E2AA66" w14:textId="77777777" w:rsidR="005F52D1" w:rsidRPr="00E1545B" w:rsidRDefault="005F52D1">
            <w:pPr>
              <w:jc w:val="center"/>
              <w:rPr>
                <w:i/>
                <w:iCs/>
              </w:rPr>
            </w:pPr>
            <w:r w:rsidRPr="00E1545B">
              <w:rPr>
                <w:i/>
                <w:iCs/>
              </w:rPr>
              <w:t>(2)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AFC5F4" w14:textId="77777777" w:rsidR="005F52D1" w:rsidRPr="00E1545B" w:rsidRDefault="005F52D1">
            <w:pPr>
              <w:jc w:val="center"/>
              <w:rPr>
                <w:i/>
                <w:iCs/>
              </w:rPr>
            </w:pPr>
            <w:r w:rsidRPr="00E1545B">
              <w:rPr>
                <w:i/>
                <w:iCs/>
              </w:rPr>
              <w:t>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49CC47" w14:textId="77777777" w:rsidR="005F52D1" w:rsidRPr="00E1545B" w:rsidRDefault="005F52D1">
            <w:pPr>
              <w:jc w:val="center"/>
              <w:rPr>
                <w:i/>
                <w:iCs/>
              </w:rPr>
            </w:pPr>
            <w:r w:rsidRPr="00E1545B">
              <w:rPr>
                <w:i/>
                <w:iCs/>
              </w:rPr>
              <w:t>(4)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2E80D6" w14:textId="77777777" w:rsidR="005F52D1" w:rsidRPr="00E1545B" w:rsidRDefault="005F52D1">
            <w:pPr>
              <w:jc w:val="center"/>
              <w:rPr>
                <w:i/>
                <w:iCs/>
              </w:rPr>
            </w:pPr>
            <w:r w:rsidRPr="00E1545B">
              <w:rPr>
                <w:i/>
                <w:iCs/>
              </w:rPr>
              <w:t>(5)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114F55" w14:textId="77777777" w:rsidR="005F52D1" w:rsidRPr="00E1545B" w:rsidRDefault="005F52D1">
            <w:pPr>
              <w:jc w:val="center"/>
              <w:rPr>
                <w:i/>
                <w:iCs/>
              </w:rPr>
            </w:pPr>
            <w:r w:rsidRPr="00E1545B">
              <w:rPr>
                <w:i/>
                <w:iCs/>
              </w:rPr>
              <w:t>(6)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1D558E" w14:textId="5B002077" w:rsidR="005F52D1" w:rsidRPr="00E1545B" w:rsidRDefault="005F52D1">
            <w:pPr>
              <w:jc w:val="center"/>
              <w:rPr>
                <w:i/>
                <w:iCs/>
              </w:rPr>
            </w:pPr>
            <w:r w:rsidRPr="00E1545B">
              <w:rPr>
                <w:i/>
                <w:iCs/>
              </w:rPr>
              <w:t>(7)=(1)+(4)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681515" w14:textId="2EEA63E7" w:rsidR="005F52D1" w:rsidRPr="00E1545B" w:rsidRDefault="005F52D1">
            <w:pPr>
              <w:jc w:val="center"/>
              <w:rPr>
                <w:i/>
                <w:iCs/>
              </w:rPr>
            </w:pPr>
            <w:r w:rsidRPr="00E1545B">
              <w:rPr>
                <w:i/>
                <w:iCs/>
              </w:rPr>
              <w:t>(8)=(2)+(5)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FDA112" w14:textId="71075341" w:rsidR="005F52D1" w:rsidRPr="00E1545B" w:rsidRDefault="005F52D1">
            <w:pPr>
              <w:jc w:val="center"/>
              <w:rPr>
                <w:i/>
                <w:iCs/>
              </w:rPr>
            </w:pPr>
            <w:r w:rsidRPr="00E1545B">
              <w:rPr>
                <w:i/>
                <w:iCs/>
              </w:rPr>
              <w:t>(9)=(3)+(6)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18EC3B" w14:textId="77777777" w:rsidR="005F52D1" w:rsidRPr="00E1545B" w:rsidRDefault="005F52D1">
            <w:pPr>
              <w:jc w:val="center"/>
              <w:rPr>
                <w:i/>
                <w:iCs/>
              </w:rPr>
            </w:pPr>
            <w:r w:rsidRPr="00E1545B">
              <w:rPr>
                <w:i/>
                <w:iCs/>
              </w:rPr>
              <w:t>(10)</w:t>
            </w:r>
          </w:p>
        </w:tc>
      </w:tr>
      <w:tr w:rsidR="00E1545B" w:rsidRPr="00E1545B" w14:paraId="2D0D2F4E" w14:textId="77777777" w:rsidTr="005F52D1">
        <w:trPr>
          <w:trHeight w:val="33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DC3BB5A" w14:textId="77777777" w:rsidR="005F52D1" w:rsidRPr="00E1545B" w:rsidRDefault="005F52D1">
            <w:r w:rsidRPr="00E1545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F73534" w14:textId="77777777" w:rsidR="005F52D1" w:rsidRPr="00E1545B" w:rsidRDefault="005F52D1">
            <w:r w:rsidRPr="00E1545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C0C6A2" w14:textId="77777777" w:rsidR="005F52D1" w:rsidRPr="00E1545B" w:rsidRDefault="005F52D1">
            <w:r w:rsidRPr="00E1545B"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911E47" w14:textId="77777777" w:rsidR="005F52D1" w:rsidRPr="00E1545B" w:rsidRDefault="005F52D1">
            <w:r w:rsidRPr="00E1545B"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435312" w14:textId="77777777" w:rsidR="005F52D1" w:rsidRPr="00E1545B" w:rsidRDefault="005F52D1">
            <w:r w:rsidRPr="00E1545B"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D6CC1B" w14:textId="77777777" w:rsidR="005F52D1" w:rsidRPr="00E1545B" w:rsidRDefault="005F52D1">
            <w:r w:rsidRPr="00E1545B"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60F74E" w14:textId="77777777" w:rsidR="005F52D1" w:rsidRPr="00E1545B" w:rsidRDefault="005F52D1">
            <w:r w:rsidRPr="00E1545B"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FC60D4" w14:textId="77777777" w:rsidR="005F52D1" w:rsidRPr="00E1545B" w:rsidRDefault="005F52D1">
            <w:r w:rsidRPr="00E1545B"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1B514C" w14:textId="77777777" w:rsidR="005F52D1" w:rsidRPr="00E1545B" w:rsidRDefault="005F52D1">
            <w:r w:rsidRPr="00E1545B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0AB7DC" w14:textId="77777777" w:rsidR="005F52D1" w:rsidRPr="00E1545B" w:rsidRDefault="005F52D1">
            <w:r w:rsidRPr="00E1545B">
              <w:t> </w:t>
            </w:r>
          </w:p>
        </w:tc>
      </w:tr>
    </w:tbl>
    <w:p w14:paraId="42B28023" w14:textId="15661010" w:rsidR="005F52D1" w:rsidRPr="00E1545B" w:rsidRDefault="005F52D1" w:rsidP="005F52D1">
      <w:pPr>
        <w:spacing w:before="60"/>
        <w:rPr>
          <w:bCs/>
          <w:sz w:val="26"/>
          <w:szCs w:val="26"/>
        </w:rPr>
      </w:pPr>
      <w:r w:rsidRPr="00E1545B">
        <w:rPr>
          <w:bCs/>
          <w:sz w:val="26"/>
          <w:szCs w:val="26"/>
        </w:rPr>
        <w:t>Hạn mức HTLS có nhu cầu bổ sung: …</w:t>
      </w:r>
      <w:proofErr w:type="gramStart"/>
      <w:r w:rsidRPr="00E1545B">
        <w:rPr>
          <w:bCs/>
          <w:sz w:val="26"/>
          <w:szCs w:val="26"/>
        </w:rPr>
        <w:t>..(</w:t>
      </w:r>
      <w:proofErr w:type="gramEnd"/>
      <w:r w:rsidRPr="00E1545B">
        <w:rPr>
          <w:bCs/>
          <w:sz w:val="26"/>
          <w:szCs w:val="26"/>
        </w:rPr>
        <w:t>đồng)</w:t>
      </w:r>
    </w:p>
    <w:p w14:paraId="15381628" w14:textId="7F912343" w:rsidR="005F52D1" w:rsidRPr="00E1545B" w:rsidRDefault="005F52D1" w:rsidP="005F52D1">
      <w:pPr>
        <w:spacing w:before="60"/>
        <w:rPr>
          <w:i/>
          <w:sz w:val="26"/>
          <w:szCs w:val="26"/>
        </w:rPr>
      </w:pPr>
      <w:r w:rsidRPr="00E1545B">
        <w:rPr>
          <w:bCs/>
          <w:sz w:val="26"/>
          <w:szCs w:val="26"/>
        </w:rPr>
        <w:t>Hạn mức HTLS không có nhu cầu sử dụng hết: …</w:t>
      </w:r>
      <w:proofErr w:type="gramStart"/>
      <w:r w:rsidRPr="00E1545B">
        <w:rPr>
          <w:bCs/>
          <w:sz w:val="26"/>
          <w:szCs w:val="26"/>
        </w:rPr>
        <w:t>..(</w:t>
      </w:r>
      <w:proofErr w:type="gramEnd"/>
      <w:r w:rsidRPr="00E1545B">
        <w:rPr>
          <w:bCs/>
          <w:sz w:val="26"/>
          <w:szCs w:val="26"/>
        </w:rPr>
        <w:t>đồng)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3086"/>
        <w:gridCol w:w="3108"/>
      </w:tblGrid>
      <w:tr w:rsidR="00E1545B" w:rsidRPr="00E1545B" w14:paraId="635EA21E" w14:textId="77777777" w:rsidTr="009F0FCA">
        <w:tc>
          <w:tcPr>
            <w:tcW w:w="3398" w:type="dxa"/>
          </w:tcPr>
          <w:p w14:paraId="51851698" w14:textId="77777777" w:rsidR="002702FF" w:rsidRPr="00E1545B" w:rsidRDefault="002702FF" w:rsidP="009F0FCA">
            <w:pPr>
              <w:rPr>
                <w:sz w:val="28"/>
                <w:szCs w:val="28"/>
              </w:rPr>
            </w:pPr>
          </w:p>
        </w:tc>
        <w:tc>
          <w:tcPr>
            <w:tcW w:w="3399" w:type="dxa"/>
          </w:tcPr>
          <w:p w14:paraId="79C0A653" w14:textId="77777777" w:rsidR="002702FF" w:rsidRPr="00E1545B" w:rsidRDefault="002702FF" w:rsidP="009F0FCA">
            <w:pPr>
              <w:rPr>
                <w:sz w:val="28"/>
                <w:szCs w:val="28"/>
              </w:rPr>
            </w:pPr>
          </w:p>
        </w:tc>
        <w:tc>
          <w:tcPr>
            <w:tcW w:w="3399" w:type="dxa"/>
          </w:tcPr>
          <w:p w14:paraId="6EB9A793" w14:textId="77777777" w:rsidR="002702FF" w:rsidRPr="00E1545B" w:rsidRDefault="002702FF" w:rsidP="009F0FCA">
            <w:pPr>
              <w:rPr>
                <w:sz w:val="28"/>
                <w:szCs w:val="28"/>
              </w:rPr>
            </w:pPr>
            <w:r w:rsidRPr="00E1545B">
              <w:rPr>
                <w:i/>
                <w:sz w:val="26"/>
                <w:szCs w:val="26"/>
              </w:rPr>
              <w:t>…., ngày... tháng... năm...</w:t>
            </w:r>
          </w:p>
        </w:tc>
      </w:tr>
      <w:tr w:rsidR="00E1545B" w:rsidRPr="00E1545B" w14:paraId="764A7A73" w14:textId="77777777" w:rsidTr="009F0FCA">
        <w:tc>
          <w:tcPr>
            <w:tcW w:w="3398" w:type="dxa"/>
          </w:tcPr>
          <w:p w14:paraId="407E5282" w14:textId="77777777" w:rsidR="002702FF" w:rsidRPr="00E1545B" w:rsidRDefault="002702FF" w:rsidP="009F0FCA">
            <w:pPr>
              <w:jc w:val="center"/>
              <w:rPr>
                <w:sz w:val="28"/>
                <w:szCs w:val="28"/>
              </w:rPr>
            </w:pPr>
            <w:r w:rsidRPr="00E1545B">
              <w:rPr>
                <w:b/>
                <w:sz w:val="26"/>
                <w:szCs w:val="26"/>
              </w:rPr>
              <w:t>Người lập biểu</w:t>
            </w:r>
            <w:r w:rsidRPr="00E1545B">
              <w:rPr>
                <w:b/>
                <w:sz w:val="26"/>
                <w:szCs w:val="26"/>
              </w:rPr>
              <w:br/>
            </w:r>
            <w:r w:rsidRPr="00E1545B">
              <w:rPr>
                <w:i/>
                <w:sz w:val="26"/>
                <w:szCs w:val="26"/>
              </w:rPr>
              <w:t>(Ký, ghi rõ họ tên)</w:t>
            </w:r>
          </w:p>
        </w:tc>
        <w:tc>
          <w:tcPr>
            <w:tcW w:w="3399" w:type="dxa"/>
          </w:tcPr>
          <w:p w14:paraId="4930177F" w14:textId="77777777" w:rsidR="002702FF" w:rsidRPr="00E1545B" w:rsidRDefault="002702FF" w:rsidP="009F0FCA">
            <w:pPr>
              <w:jc w:val="center"/>
              <w:rPr>
                <w:sz w:val="28"/>
                <w:szCs w:val="28"/>
              </w:rPr>
            </w:pPr>
            <w:r w:rsidRPr="00E1545B">
              <w:rPr>
                <w:b/>
                <w:sz w:val="26"/>
                <w:szCs w:val="26"/>
              </w:rPr>
              <w:t>Kiểm soát</w:t>
            </w:r>
            <w:r w:rsidRPr="00E1545B">
              <w:rPr>
                <w:b/>
                <w:sz w:val="26"/>
                <w:szCs w:val="26"/>
              </w:rPr>
              <w:br/>
            </w:r>
            <w:r w:rsidRPr="00E1545B">
              <w:rPr>
                <w:i/>
                <w:sz w:val="26"/>
                <w:szCs w:val="26"/>
              </w:rPr>
              <w:t>(Ký, ghi rõ họ tên)</w:t>
            </w:r>
          </w:p>
        </w:tc>
        <w:tc>
          <w:tcPr>
            <w:tcW w:w="3399" w:type="dxa"/>
          </w:tcPr>
          <w:p w14:paraId="55024DE9" w14:textId="77777777" w:rsidR="002702FF" w:rsidRPr="00E1545B" w:rsidRDefault="002702FF" w:rsidP="009F0FCA">
            <w:pPr>
              <w:jc w:val="center"/>
              <w:rPr>
                <w:b/>
                <w:sz w:val="26"/>
                <w:szCs w:val="26"/>
              </w:rPr>
            </w:pPr>
            <w:r w:rsidRPr="00E1545B">
              <w:rPr>
                <w:b/>
                <w:sz w:val="26"/>
                <w:szCs w:val="26"/>
              </w:rPr>
              <w:t>Tổng Giám đốc</w:t>
            </w:r>
          </w:p>
          <w:p w14:paraId="5473B743" w14:textId="77777777" w:rsidR="002702FF" w:rsidRPr="00E1545B" w:rsidRDefault="002702FF" w:rsidP="009F0FCA">
            <w:pPr>
              <w:jc w:val="center"/>
              <w:rPr>
                <w:sz w:val="28"/>
                <w:szCs w:val="28"/>
              </w:rPr>
            </w:pPr>
            <w:r w:rsidRPr="00E1545B">
              <w:rPr>
                <w:i/>
                <w:sz w:val="26"/>
                <w:szCs w:val="26"/>
              </w:rPr>
              <w:t>(Ký tên, đóng dấu)</w:t>
            </w:r>
          </w:p>
        </w:tc>
      </w:tr>
    </w:tbl>
    <w:p w14:paraId="2E16CCFD" w14:textId="77777777" w:rsidR="006242EA" w:rsidRPr="00E1545B" w:rsidRDefault="006242EA" w:rsidP="009B7917">
      <w:pPr>
        <w:tabs>
          <w:tab w:val="left" w:pos="3480"/>
        </w:tabs>
        <w:rPr>
          <w:sz w:val="26"/>
          <w:szCs w:val="26"/>
        </w:rPr>
      </w:pPr>
    </w:p>
    <w:p w14:paraId="63B41622" w14:textId="77777777" w:rsidR="006269A0" w:rsidRPr="00E1545B" w:rsidRDefault="006269A0" w:rsidP="00434284">
      <w:pPr>
        <w:tabs>
          <w:tab w:val="left" w:pos="3480"/>
        </w:tabs>
        <w:jc w:val="both"/>
        <w:rPr>
          <w:b/>
          <w:sz w:val="26"/>
          <w:szCs w:val="26"/>
        </w:rPr>
      </w:pPr>
      <w:r w:rsidRPr="00E1545B">
        <w:rPr>
          <w:b/>
          <w:sz w:val="26"/>
          <w:szCs w:val="26"/>
        </w:rPr>
        <w:t>Hướng dẫn lập báo cáo:</w:t>
      </w:r>
    </w:p>
    <w:p w14:paraId="50E0D5CF" w14:textId="2518EF6B" w:rsidR="00251567" w:rsidRPr="00E1545B" w:rsidRDefault="00251567" w:rsidP="00434284">
      <w:pPr>
        <w:tabs>
          <w:tab w:val="left" w:pos="3480"/>
        </w:tabs>
        <w:jc w:val="both"/>
        <w:rPr>
          <w:sz w:val="26"/>
          <w:szCs w:val="26"/>
        </w:rPr>
      </w:pPr>
      <w:r w:rsidRPr="00E1545B">
        <w:rPr>
          <w:sz w:val="26"/>
          <w:szCs w:val="26"/>
        </w:rPr>
        <w:t>1. Đối tượng áp dụng: Các ngân hàng thương mại</w:t>
      </w:r>
      <w:r w:rsidR="008D3C47" w:rsidRPr="00E1545B">
        <w:rPr>
          <w:sz w:val="26"/>
          <w:szCs w:val="26"/>
        </w:rPr>
        <w:t xml:space="preserve"> </w:t>
      </w:r>
      <w:r w:rsidR="006416AC" w:rsidRPr="00E1545B">
        <w:rPr>
          <w:sz w:val="26"/>
          <w:szCs w:val="26"/>
        </w:rPr>
        <w:t>được thông báo</w:t>
      </w:r>
      <w:r w:rsidR="008D3C47" w:rsidRPr="00E1545B">
        <w:rPr>
          <w:sz w:val="26"/>
          <w:szCs w:val="26"/>
        </w:rPr>
        <w:t xml:space="preserve"> hạn mức hỗ trợ lãi suất.</w:t>
      </w:r>
    </w:p>
    <w:p w14:paraId="5C774296" w14:textId="25005FB6" w:rsidR="00251567" w:rsidRPr="00E1545B" w:rsidRDefault="00251567" w:rsidP="00434284">
      <w:pPr>
        <w:tabs>
          <w:tab w:val="left" w:pos="3480"/>
        </w:tabs>
        <w:jc w:val="both"/>
        <w:rPr>
          <w:sz w:val="26"/>
          <w:szCs w:val="26"/>
        </w:rPr>
      </w:pPr>
      <w:r w:rsidRPr="00E1545B">
        <w:rPr>
          <w:sz w:val="26"/>
          <w:szCs w:val="26"/>
        </w:rPr>
        <w:t xml:space="preserve">2. Thời gian gửi báo cáo: </w:t>
      </w:r>
      <w:r w:rsidR="003C0D97" w:rsidRPr="00E1545B">
        <w:rPr>
          <w:sz w:val="26"/>
          <w:szCs w:val="26"/>
        </w:rPr>
        <w:t>Chậm nhất ngày</w:t>
      </w:r>
      <w:r w:rsidRPr="00E1545B">
        <w:rPr>
          <w:sz w:val="26"/>
          <w:szCs w:val="26"/>
        </w:rPr>
        <w:t xml:space="preserve"> 20/07/2023 (báo cáo 01 lần).</w:t>
      </w:r>
    </w:p>
    <w:p w14:paraId="09CAD6BA" w14:textId="459C6068" w:rsidR="00671685" w:rsidRPr="00E1545B" w:rsidRDefault="00251567" w:rsidP="00434284">
      <w:pPr>
        <w:tabs>
          <w:tab w:val="left" w:pos="3480"/>
        </w:tabs>
        <w:jc w:val="both"/>
        <w:rPr>
          <w:sz w:val="26"/>
          <w:szCs w:val="26"/>
        </w:rPr>
      </w:pPr>
      <w:r w:rsidRPr="00E1545B">
        <w:rPr>
          <w:sz w:val="26"/>
          <w:szCs w:val="26"/>
        </w:rPr>
        <w:t xml:space="preserve">3. </w:t>
      </w:r>
      <w:r w:rsidR="00671685" w:rsidRPr="00E1545B">
        <w:rPr>
          <w:sz w:val="26"/>
          <w:szCs w:val="26"/>
        </w:rPr>
        <w:t>Các ngân hàng thương mại gửi báo cáo bằng văn bản cho Ngân hàng Nhà nước Việt Nam (thông qua Vụ Tín dụng các ngành kinh tế).</w:t>
      </w:r>
    </w:p>
    <w:p w14:paraId="3B81622C" w14:textId="44C5EFD4" w:rsidR="006242EA" w:rsidRPr="00E1545B" w:rsidRDefault="00251567" w:rsidP="00434284">
      <w:pPr>
        <w:tabs>
          <w:tab w:val="left" w:pos="3480"/>
        </w:tabs>
        <w:jc w:val="both"/>
        <w:rPr>
          <w:sz w:val="26"/>
          <w:szCs w:val="26"/>
        </w:rPr>
      </w:pPr>
      <w:r w:rsidRPr="00E1545B">
        <w:rPr>
          <w:sz w:val="26"/>
          <w:szCs w:val="26"/>
        </w:rPr>
        <w:t xml:space="preserve">4. </w:t>
      </w:r>
      <w:r w:rsidR="006242EA" w:rsidRPr="00E1545B">
        <w:rPr>
          <w:sz w:val="26"/>
          <w:szCs w:val="26"/>
        </w:rPr>
        <w:t xml:space="preserve">Hướng dẫn </w:t>
      </w:r>
      <w:r w:rsidR="006269A0" w:rsidRPr="00E1545B">
        <w:rPr>
          <w:sz w:val="26"/>
          <w:szCs w:val="26"/>
        </w:rPr>
        <w:t>cụ thể</w:t>
      </w:r>
      <w:r w:rsidR="006242EA" w:rsidRPr="00E1545B">
        <w:rPr>
          <w:sz w:val="26"/>
          <w:szCs w:val="26"/>
        </w:rPr>
        <w:t xml:space="preserve">: </w:t>
      </w:r>
    </w:p>
    <w:p w14:paraId="7EE9F2B0" w14:textId="6DA01650" w:rsidR="00251567" w:rsidRPr="00E1545B" w:rsidRDefault="00251567" w:rsidP="00434284">
      <w:pPr>
        <w:tabs>
          <w:tab w:val="left" w:pos="3480"/>
        </w:tabs>
        <w:jc w:val="both"/>
        <w:rPr>
          <w:sz w:val="26"/>
          <w:szCs w:val="26"/>
        </w:rPr>
      </w:pPr>
      <w:r w:rsidRPr="00E1545B">
        <w:rPr>
          <w:sz w:val="26"/>
          <w:szCs w:val="26"/>
        </w:rPr>
        <w:t>- Các cột (1), (2), (3), (4), (5), (6) không bao gồm các khoản vay phải thu hồi số tiền HTLS theo quy định tại Điều 9 Nghị định số</w:t>
      </w:r>
      <w:r w:rsidR="007E6849" w:rsidRPr="00E1545B">
        <w:rPr>
          <w:sz w:val="26"/>
          <w:szCs w:val="26"/>
        </w:rPr>
        <w:t xml:space="preserve"> 31</w:t>
      </w:r>
      <w:r w:rsidRPr="00E1545B">
        <w:rPr>
          <w:sz w:val="26"/>
          <w:szCs w:val="26"/>
        </w:rPr>
        <w:t>/2022/NĐ-CP</w:t>
      </w:r>
      <w:r w:rsidR="008844E1" w:rsidRPr="00E1545B">
        <w:rPr>
          <w:sz w:val="26"/>
          <w:szCs w:val="26"/>
        </w:rPr>
        <w:t>;</w:t>
      </w:r>
    </w:p>
    <w:p w14:paraId="716AD94B" w14:textId="3BE7728D" w:rsidR="00251567" w:rsidRPr="00E1545B" w:rsidRDefault="00251567" w:rsidP="00434284">
      <w:pPr>
        <w:tabs>
          <w:tab w:val="left" w:pos="3480"/>
        </w:tabs>
        <w:jc w:val="both"/>
        <w:rPr>
          <w:sz w:val="26"/>
          <w:szCs w:val="26"/>
        </w:rPr>
      </w:pPr>
      <w:r w:rsidRPr="00E1545B">
        <w:rPr>
          <w:sz w:val="26"/>
          <w:szCs w:val="26"/>
        </w:rPr>
        <w:t xml:space="preserve">- Cột (10): bao gồm hạn mức hỗ trợ lãi suất năm 2023 theo thông báo của Ngân hàng Nhà nước Việt Nam theo quy định tại khoản </w:t>
      </w:r>
      <w:r w:rsidR="007517FF" w:rsidRPr="00E1545B">
        <w:rPr>
          <w:sz w:val="26"/>
          <w:szCs w:val="26"/>
        </w:rPr>
        <w:t>5</w:t>
      </w:r>
      <w:r w:rsidR="00D84207" w:rsidRPr="00E1545B">
        <w:rPr>
          <w:sz w:val="26"/>
          <w:szCs w:val="26"/>
          <w:lang w:val="vi-VN"/>
        </w:rPr>
        <w:t xml:space="preserve"> </w:t>
      </w:r>
      <w:r w:rsidRPr="00E1545B">
        <w:rPr>
          <w:sz w:val="26"/>
          <w:szCs w:val="26"/>
        </w:rPr>
        <w:t xml:space="preserve">Điều 4 Thông tư này và hạn mức năm 2022 không sử dụng hết được chuyển nguồn sang năm 2023 theo quy định tại khoản </w:t>
      </w:r>
      <w:r w:rsidR="007517FF" w:rsidRPr="00E1545B">
        <w:rPr>
          <w:sz w:val="26"/>
          <w:szCs w:val="26"/>
        </w:rPr>
        <w:t>6</w:t>
      </w:r>
      <w:r w:rsidRPr="00E1545B">
        <w:rPr>
          <w:sz w:val="26"/>
          <w:szCs w:val="26"/>
        </w:rPr>
        <w:t xml:space="preserve"> Điều 4 Thông tư này</w:t>
      </w:r>
      <w:r w:rsidR="005F52D1" w:rsidRPr="00E1545B">
        <w:rPr>
          <w:sz w:val="26"/>
          <w:szCs w:val="26"/>
        </w:rPr>
        <w:t>.</w:t>
      </w:r>
    </w:p>
    <w:sectPr w:rsidR="00251567" w:rsidRPr="00E1545B" w:rsidSect="00A47619">
      <w:pgSz w:w="11907" w:h="16840" w:code="9"/>
      <w:pgMar w:top="1134" w:right="1134" w:bottom="1134" w:left="1701" w:header="720" w:footer="28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DECE5" w14:textId="77777777" w:rsidR="004960A4" w:rsidRDefault="004960A4" w:rsidP="00DE5400">
      <w:r>
        <w:separator/>
      </w:r>
    </w:p>
  </w:endnote>
  <w:endnote w:type="continuationSeparator" w:id="0">
    <w:p w14:paraId="0856F3C7" w14:textId="77777777" w:rsidR="004960A4" w:rsidRDefault="004960A4" w:rsidP="00DE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5B100" w14:textId="77777777" w:rsidR="004960A4" w:rsidRDefault="004960A4" w:rsidP="00DE5400">
      <w:r>
        <w:separator/>
      </w:r>
    </w:p>
  </w:footnote>
  <w:footnote w:type="continuationSeparator" w:id="0">
    <w:p w14:paraId="5A377340" w14:textId="77777777" w:rsidR="004960A4" w:rsidRDefault="004960A4" w:rsidP="00DE5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8616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6E2544" w14:textId="706CDBD5" w:rsidR="00A47619" w:rsidRDefault="00A4761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6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E9952D" w14:textId="77777777" w:rsidR="00A47619" w:rsidRDefault="00A476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AEB37" w14:textId="68ED8165" w:rsidR="00B958A2" w:rsidRDefault="00B958A2">
    <w:pPr>
      <w:pStyle w:val="Header"/>
      <w:jc w:val="center"/>
    </w:pPr>
  </w:p>
  <w:p w14:paraId="1F7E77CC" w14:textId="77777777" w:rsidR="00B958A2" w:rsidRDefault="00B95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3C"/>
    <w:rsid w:val="0000089D"/>
    <w:rsid w:val="00002CFF"/>
    <w:rsid w:val="00002F7A"/>
    <w:rsid w:val="00004560"/>
    <w:rsid w:val="00005ABA"/>
    <w:rsid w:val="00005BAC"/>
    <w:rsid w:val="00005E94"/>
    <w:rsid w:val="000063CD"/>
    <w:rsid w:val="00006906"/>
    <w:rsid w:val="00006DB8"/>
    <w:rsid w:val="00007572"/>
    <w:rsid w:val="00007BC1"/>
    <w:rsid w:val="00010396"/>
    <w:rsid w:val="0001182C"/>
    <w:rsid w:val="000126A6"/>
    <w:rsid w:val="0001278E"/>
    <w:rsid w:val="00013087"/>
    <w:rsid w:val="000149A4"/>
    <w:rsid w:val="0001580E"/>
    <w:rsid w:val="000159CD"/>
    <w:rsid w:val="00015E49"/>
    <w:rsid w:val="0001708A"/>
    <w:rsid w:val="0001763D"/>
    <w:rsid w:val="00020010"/>
    <w:rsid w:val="00020321"/>
    <w:rsid w:val="00020628"/>
    <w:rsid w:val="00020AD8"/>
    <w:rsid w:val="00021208"/>
    <w:rsid w:val="00021453"/>
    <w:rsid w:val="00021BDE"/>
    <w:rsid w:val="00022226"/>
    <w:rsid w:val="000228BA"/>
    <w:rsid w:val="00022CC1"/>
    <w:rsid w:val="00024CD7"/>
    <w:rsid w:val="00024F08"/>
    <w:rsid w:val="000265DE"/>
    <w:rsid w:val="00026978"/>
    <w:rsid w:val="000270EF"/>
    <w:rsid w:val="000277C8"/>
    <w:rsid w:val="00031339"/>
    <w:rsid w:val="0003181A"/>
    <w:rsid w:val="00032C0D"/>
    <w:rsid w:val="00032D04"/>
    <w:rsid w:val="00034A8E"/>
    <w:rsid w:val="0003559B"/>
    <w:rsid w:val="00036053"/>
    <w:rsid w:val="00036546"/>
    <w:rsid w:val="00036D3A"/>
    <w:rsid w:val="00040D31"/>
    <w:rsid w:val="00040E13"/>
    <w:rsid w:val="00041DB1"/>
    <w:rsid w:val="00042D86"/>
    <w:rsid w:val="00043645"/>
    <w:rsid w:val="00043CD3"/>
    <w:rsid w:val="000441C3"/>
    <w:rsid w:val="00046D34"/>
    <w:rsid w:val="00050AC9"/>
    <w:rsid w:val="00050F3B"/>
    <w:rsid w:val="0005154F"/>
    <w:rsid w:val="00051F4C"/>
    <w:rsid w:val="0005209A"/>
    <w:rsid w:val="0005283B"/>
    <w:rsid w:val="00052DEA"/>
    <w:rsid w:val="00053DB6"/>
    <w:rsid w:val="00053EBC"/>
    <w:rsid w:val="0005458D"/>
    <w:rsid w:val="00054AF5"/>
    <w:rsid w:val="00054CE0"/>
    <w:rsid w:val="000558AF"/>
    <w:rsid w:val="00055DF4"/>
    <w:rsid w:val="00056A4F"/>
    <w:rsid w:val="00056B7A"/>
    <w:rsid w:val="00056D34"/>
    <w:rsid w:val="000571D1"/>
    <w:rsid w:val="00057E71"/>
    <w:rsid w:val="00060826"/>
    <w:rsid w:val="00060D68"/>
    <w:rsid w:val="000613C2"/>
    <w:rsid w:val="000619D1"/>
    <w:rsid w:val="00061A3A"/>
    <w:rsid w:val="000632E6"/>
    <w:rsid w:val="000634EA"/>
    <w:rsid w:val="00065382"/>
    <w:rsid w:val="00066282"/>
    <w:rsid w:val="00066555"/>
    <w:rsid w:val="00066A92"/>
    <w:rsid w:val="00067E45"/>
    <w:rsid w:val="00070A8D"/>
    <w:rsid w:val="000711BF"/>
    <w:rsid w:val="00072638"/>
    <w:rsid w:val="00073032"/>
    <w:rsid w:val="00073EBB"/>
    <w:rsid w:val="000745C0"/>
    <w:rsid w:val="000749F8"/>
    <w:rsid w:val="00075B06"/>
    <w:rsid w:val="00075C1C"/>
    <w:rsid w:val="000778B6"/>
    <w:rsid w:val="00077AC7"/>
    <w:rsid w:val="00077BF7"/>
    <w:rsid w:val="000811B0"/>
    <w:rsid w:val="000823F6"/>
    <w:rsid w:val="0008366E"/>
    <w:rsid w:val="00083FCF"/>
    <w:rsid w:val="00084A15"/>
    <w:rsid w:val="00086F94"/>
    <w:rsid w:val="00087257"/>
    <w:rsid w:val="00087584"/>
    <w:rsid w:val="00087F4D"/>
    <w:rsid w:val="0009013B"/>
    <w:rsid w:val="0009099D"/>
    <w:rsid w:val="00090ACD"/>
    <w:rsid w:val="00090BA9"/>
    <w:rsid w:val="0009108A"/>
    <w:rsid w:val="000928D7"/>
    <w:rsid w:val="000928FA"/>
    <w:rsid w:val="000954EA"/>
    <w:rsid w:val="000957C9"/>
    <w:rsid w:val="00095C00"/>
    <w:rsid w:val="00096BDE"/>
    <w:rsid w:val="0009790F"/>
    <w:rsid w:val="00097DE5"/>
    <w:rsid w:val="000A1086"/>
    <w:rsid w:val="000A1BA0"/>
    <w:rsid w:val="000A1DA0"/>
    <w:rsid w:val="000A1FBF"/>
    <w:rsid w:val="000A3B19"/>
    <w:rsid w:val="000A60EF"/>
    <w:rsid w:val="000A6119"/>
    <w:rsid w:val="000A72E1"/>
    <w:rsid w:val="000A7777"/>
    <w:rsid w:val="000A7F81"/>
    <w:rsid w:val="000B0272"/>
    <w:rsid w:val="000B045B"/>
    <w:rsid w:val="000B081A"/>
    <w:rsid w:val="000B0AB6"/>
    <w:rsid w:val="000B1DE7"/>
    <w:rsid w:val="000B2137"/>
    <w:rsid w:val="000B2212"/>
    <w:rsid w:val="000B2C1F"/>
    <w:rsid w:val="000B32B8"/>
    <w:rsid w:val="000B33B6"/>
    <w:rsid w:val="000B47EF"/>
    <w:rsid w:val="000B4A57"/>
    <w:rsid w:val="000B5565"/>
    <w:rsid w:val="000B5AF3"/>
    <w:rsid w:val="000B6427"/>
    <w:rsid w:val="000B67CF"/>
    <w:rsid w:val="000C1251"/>
    <w:rsid w:val="000C1AD0"/>
    <w:rsid w:val="000C22A3"/>
    <w:rsid w:val="000C3B5C"/>
    <w:rsid w:val="000C429D"/>
    <w:rsid w:val="000C44A2"/>
    <w:rsid w:val="000C45DE"/>
    <w:rsid w:val="000C4D79"/>
    <w:rsid w:val="000C4FE3"/>
    <w:rsid w:val="000C5F13"/>
    <w:rsid w:val="000C6222"/>
    <w:rsid w:val="000C71D6"/>
    <w:rsid w:val="000C7BEE"/>
    <w:rsid w:val="000D0C9B"/>
    <w:rsid w:val="000D0FBD"/>
    <w:rsid w:val="000D166D"/>
    <w:rsid w:val="000D1867"/>
    <w:rsid w:val="000D1A23"/>
    <w:rsid w:val="000D1C8A"/>
    <w:rsid w:val="000D1D27"/>
    <w:rsid w:val="000D1D30"/>
    <w:rsid w:val="000D278F"/>
    <w:rsid w:val="000D2801"/>
    <w:rsid w:val="000D38FF"/>
    <w:rsid w:val="000D4AB7"/>
    <w:rsid w:val="000D4E61"/>
    <w:rsid w:val="000D5203"/>
    <w:rsid w:val="000D5433"/>
    <w:rsid w:val="000D5B30"/>
    <w:rsid w:val="000D65DA"/>
    <w:rsid w:val="000D6C21"/>
    <w:rsid w:val="000D723E"/>
    <w:rsid w:val="000D785B"/>
    <w:rsid w:val="000D7E5E"/>
    <w:rsid w:val="000E014E"/>
    <w:rsid w:val="000E0537"/>
    <w:rsid w:val="000E08F4"/>
    <w:rsid w:val="000E1B02"/>
    <w:rsid w:val="000E212F"/>
    <w:rsid w:val="000E237A"/>
    <w:rsid w:val="000E23F2"/>
    <w:rsid w:val="000E3AD3"/>
    <w:rsid w:val="000E5717"/>
    <w:rsid w:val="000E5814"/>
    <w:rsid w:val="000E6142"/>
    <w:rsid w:val="000E7254"/>
    <w:rsid w:val="000E76E5"/>
    <w:rsid w:val="000E7CBD"/>
    <w:rsid w:val="000F0BF6"/>
    <w:rsid w:val="000F19FA"/>
    <w:rsid w:val="000F1F59"/>
    <w:rsid w:val="000F20AD"/>
    <w:rsid w:val="000F24D3"/>
    <w:rsid w:val="000F2FC3"/>
    <w:rsid w:val="000F3A50"/>
    <w:rsid w:val="000F3AAC"/>
    <w:rsid w:val="000F42C4"/>
    <w:rsid w:val="000F4332"/>
    <w:rsid w:val="000F468E"/>
    <w:rsid w:val="000F5376"/>
    <w:rsid w:val="000F55A6"/>
    <w:rsid w:val="000F741B"/>
    <w:rsid w:val="001001C6"/>
    <w:rsid w:val="00100B3D"/>
    <w:rsid w:val="001013F0"/>
    <w:rsid w:val="001020C7"/>
    <w:rsid w:val="00102506"/>
    <w:rsid w:val="00102A0B"/>
    <w:rsid w:val="001038E9"/>
    <w:rsid w:val="00103A8E"/>
    <w:rsid w:val="00103C70"/>
    <w:rsid w:val="0010448F"/>
    <w:rsid w:val="0010561F"/>
    <w:rsid w:val="00105C48"/>
    <w:rsid w:val="00105DDD"/>
    <w:rsid w:val="00106C2E"/>
    <w:rsid w:val="00107262"/>
    <w:rsid w:val="00107487"/>
    <w:rsid w:val="00111CF1"/>
    <w:rsid w:val="00112B22"/>
    <w:rsid w:val="00113F61"/>
    <w:rsid w:val="00114A33"/>
    <w:rsid w:val="00114E1B"/>
    <w:rsid w:val="001156D1"/>
    <w:rsid w:val="00115BD0"/>
    <w:rsid w:val="001160DA"/>
    <w:rsid w:val="00117563"/>
    <w:rsid w:val="001219EE"/>
    <w:rsid w:val="00122986"/>
    <w:rsid w:val="00123C99"/>
    <w:rsid w:val="00125076"/>
    <w:rsid w:val="00125F58"/>
    <w:rsid w:val="0012675A"/>
    <w:rsid w:val="0013039B"/>
    <w:rsid w:val="00130A0F"/>
    <w:rsid w:val="0013157F"/>
    <w:rsid w:val="00132A72"/>
    <w:rsid w:val="00132AE0"/>
    <w:rsid w:val="001341A0"/>
    <w:rsid w:val="001342B1"/>
    <w:rsid w:val="00134853"/>
    <w:rsid w:val="00134DB5"/>
    <w:rsid w:val="00135059"/>
    <w:rsid w:val="0013571E"/>
    <w:rsid w:val="00135C31"/>
    <w:rsid w:val="001361D2"/>
    <w:rsid w:val="0013631B"/>
    <w:rsid w:val="0013691B"/>
    <w:rsid w:val="00137518"/>
    <w:rsid w:val="00137713"/>
    <w:rsid w:val="00140192"/>
    <w:rsid w:val="00140A15"/>
    <w:rsid w:val="00140DFD"/>
    <w:rsid w:val="00141255"/>
    <w:rsid w:val="001424CC"/>
    <w:rsid w:val="001434AA"/>
    <w:rsid w:val="0014366C"/>
    <w:rsid w:val="00143E31"/>
    <w:rsid w:val="00144319"/>
    <w:rsid w:val="00144712"/>
    <w:rsid w:val="00144C9D"/>
    <w:rsid w:val="001451C8"/>
    <w:rsid w:val="00145443"/>
    <w:rsid w:val="00145E30"/>
    <w:rsid w:val="001472DA"/>
    <w:rsid w:val="001476B1"/>
    <w:rsid w:val="00147D71"/>
    <w:rsid w:val="00151F7E"/>
    <w:rsid w:val="00152C97"/>
    <w:rsid w:val="00153EBC"/>
    <w:rsid w:val="0015475F"/>
    <w:rsid w:val="00155618"/>
    <w:rsid w:val="00157750"/>
    <w:rsid w:val="00157DE4"/>
    <w:rsid w:val="0016008C"/>
    <w:rsid w:val="001601A4"/>
    <w:rsid w:val="0016063D"/>
    <w:rsid w:val="0016188A"/>
    <w:rsid w:val="00161B7D"/>
    <w:rsid w:val="0016218E"/>
    <w:rsid w:val="0016280A"/>
    <w:rsid w:val="00165A61"/>
    <w:rsid w:val="0016602C"/>
    <w:rsid w:val="0016614E"/>
    <w:rsid w:val="001668CB"/>
    <w:rsid w:val="001700D2"/>
    <w:rsid w:val="00170E52"/>
    <w:rsid w:val="001724BC"/>
    <w:rsid w:val="00172532"/>
    <w:rsid w:val="00173CD0"/>
    <w:rsid w:val="00173E70"/>
    <w:rsid w:val="0017494F"/>
    <w:rsid w:val="00174A18"/>
    <w:rsid w:val="00174F37"/>
    <w:rsid w:val="00174F3E"/>
    <w:rsid w:val="00175541"/>
    <w:rsid w:val="00181FF8"/>
    <w:rsid w:val="001828E8"/>
    <w:rsid w:val="00182A5D"/>
    <w:rsid w:val="00183002"/>
    <w:rsid w:val="00183099"/>
    <w:rsid w:val="00183B46"/>
    <w:rsid w:val="00183DC8"/>
    <w:rsid w:val="0018434C"/>
    <w:rsid w:val="00185EE1"/>
    <w:rsid w:val="001878B2"/>
    <w:rsid w:val="0019013B"/>
    <w:rsid w:val="00190284"/>
    <w:rsid w:val="00191AE2"/>
    <w:rsid w:val="00192AEF"/>
    <w:rsid w:val="001930EA"/>
    <w:rsid w:val="0019370A"/>
    <w:rsid w:val="00193C8B"/>
    <w:rsid w:val="00194A84"/>
    <w:rsid w:val="00194CB5"/>
    <w:rsid w:val="00195077"/>
    <w:rsid w:val="001954B0"/>
    <w:rsid w:val="00195B0A"/>
    <w:rsid w:val="00195B5A"/>
    <w:rsid w:val="0019627E"/>
    <w:rsid w:val="00196A3B"/>
    <w:rsid w:val="00197B04"/>
    <w:rsid w:val="001A20AA"/>
    <w:rsid w:val="001A2624"/>
    <w:rsid w:val="001A2670"/>
    <w:rsid w:val="001A29FC"/>
    <w:rsid w:val="001A31F9"/>
    <w:rsid w:val="001A5092"/>
    <w:rsid w:val="001A6439"/>
    <w:rsid w:val="001A7183"/>
    <w:rsid w:val="001B03C2"/>
    <w:rsid w:val="001B049D"/>
    <w:rsid w:val="001B1292"/>
    <w:rsid w:val="001B12CA"/>
    <w:rsid w:val="001B204E"/>
    <w:rsid w:val="001B2CC0"/>
    <w:rsid w:val="001B2DAA"/>
    <w:rsid w:val="001B36CB"/>
    <w:rsid w:val="001B453A"/>
    <w:rsid w:val="001B4A0A"/>
    <w:rsid w:val="001B5584"/>
    <w:rsid w:val="001B5653"/>
    <w:rsid w:val="001B5955"/>
    <w:rsid w:val="001B5B25"/>
    <w:rsid w:val="001B5C3B"/>
    <w:rsid w:val="001B6009"/>
    <w:rsid w:val="001B69BC"/>
    <w:rsid w:val="001B6FDE"/>
    <w:rsid w:val="001B78A4"/>
    <w:rsid w:val="001B7ADB"/>
    <w:rsid w:val="001C00E8"/>
    <w:rsid w:val="001C0956"/>
    <w:rsid w:val="001C0B6D"/>
    <w:rsid w:val="001C0E09"/>
    <w:rsid w:val="001C0E76"/>
    <w:rsid w:val="001C1BB9"/>
    <w:rsid w:val="001C21EF"/>
    <w:rsid w:val="001C2467"/>
    <w:rsid w:val="001C2832"/>
    <w:rsid w:val="001C39FC"/>
    <w:rsid w:val="001C3DA8"/>
    <w:rsid w:val="001C492B"/>
    <w:rsid w:val="001C4A4B"/>
    <w:rsid w:val="001C57E5"/>
    <w:rsid w:val="001C61BC"/>
    <w:rsid w:val="001C6EC7"/>
    <w:rsid w:val="001D05EF"/>
    <w:rsid w:val="001D0645"/>
    <w:rsid w:val="001D27FE"/>
    <w:rsid w:val="001D2A88"/>
    <w:rsid w:val="001D2D7F"/>
    <w:rsid w:val="001D2EBC"/>
    <w:rsid w:val="001D5286"/>
    <w:rsid w:val="001D56A9"/>
    <w:rsid w:val="001D5BF6"/>
    <w:rsid w:val="001D63E0"/>
    <w:rsid w:val="001D7294"/>
    <w:rsid w:val="001D7C0A"/>
    <w:rsid w:val="001E088D"/>
    <w:rsid w:val="001E0BDE"/>
    <w:rsid w:val="001E253D"/>
    <w:rsid w:val="001E2612"/>
    <w:rsid w:val="001E2A04"/>
    <w:rsid w:val="001E2AA1"/>
    <w:rsid w:val="001E2B09"/>
    <w:rsid w:val="001E3D17"/>
    <w:rsid w:val="001E3DCC"/>
    <w:rsid w:val="001E4DC1"/>
    <w:rsid w:val="001E556D"/>
    <w:rsid w:val="001E6469"/>
    <w:rsid w:val="001E6B15"/>
    <w:rsid w:val="001E6F64"/>
    <w:rsid w:val="001E7A08"/>
    <w:rsid w:val="001F003B"/>
    <w:rsid w:val="001F0ADF"/>
    <w:rsid w:val="001F116D"/>
    <w:rsid w:val="001F1D16"/>
    <w:rsid w:val="001F1FF3"/>
    <w:rsid w:val="001F20BB"/>
    <w:rsid w:val="001F2EBC"/>
    <w:rsid w:val="001F3B1F"/>
    <w:rsid w:val="001F4C09"/>
    <w:rsid w:val="001F5AD3"/>
    <w:rsid w:val="001F6F5D"/>
    <w:rsid w:val="001F71CD"/>
    <w:rsid w:val="0020000B"/>
    <w:rsid w:val="00200122"/>
    <w:rsid w:val="0020099D"/>
    <w:rsid w:val="00201893"/>
    <w:rsid w:val="00202537"/>
    <w:rsid w:val="00202D77"/>
    <w:rsid w:val="00203615"/>
    <w:rsid w:val="00203F5D"/>
    <w:rsid w:val="00204113"/>
    <w:rsid w:val="0020412B"/>
    <w:rsid w:val="00204F49"/>
    <w:rsid w:val="002057C2"/>
    <w:rsid w:val="00205972"/>
    <w:rsid w:val="00206F2D"/>
    <w:rsid w:val="00207866"/>
    <w:rsid w:val="0021037C"/>
    <w:rsid w:val="00213F62"/>
    <w:rsid w:val="0021486E"/>
    <w:rsid w:val="00214CF9"/>
    <w:rsid w:val="00214CFD"/>
    <w:rsid w:val="00214D03"/>
    <w:rsid w:val="00215E45"/>
    <w:rsid w:val="00216675"/>
    <w:rsid w:val="00216FC5"/>
    <w:rsid w:val="00217B6F"/>
    <w:rsid w:val="00217EEB"/>
    <w:rsid w:val="00220063"/>
    <w:rsid w:val="002204DD"/>
    <w:rsid w:val="00221C28"/>
    <w:rsid w:val="002223CA"/>
    <w:rsid w:val="002234B4"/>
    <w:rsid w:val="00223A05"/>
    <w:rsid w:val="00223E7E"/>
    <w:rsid w:val="00223F50"/>
    <w:rsid w:val="002247C2"/>
    <w:rsid w:val="0022577B"/>
    <w:rsid w:val="00227342"/>
    <w:rsid w:val="00227F3F"/>
    <w:rsid w:val="00230CCF"/>
    <w:rsid w:val="00231EBF"/>
    <w:rsid w:val="00232604"/>
    <w:rsid w:val="00232684"/>
    <w:rsid w:val="00232E55"/>
    <w:rsid w:val="00233671"/>
    <w:rsid w:val="00234C8D"/>
    <w:rsid w:val="00237CD3"/>
    <w:rsid w:val="00241B47"/>
    <w:rsid w:val="00244D51"/>
    <w:rsid w:val="00244FEA"/>
    <w:rsid w:val="002450B3"/>
    <w:rsid w:val="00245AE0"/>
    <w:rsid w:val="00245C9D"/>
    <w:rsid w:val="00246802"/>
    <w:rsid w:val="00246FE0"/>
    <w:rsid w:val="00250EE8"/>
    <w:rsid w:val="00251567"/>
    <w:rsid w:val="00251BF8"/>
    <w:rsid w:val="00251E66"/>
    <w:rsid w:val="002527FD"/>
    <w:rsid w:val="0025378B"/>
    <w:rsid w:val="002537C4"/>
    <w:rsid w:val="00254095"/>
    <w:rsid w:val="002553E4"/>
    <w:rsid w:val="0025551A"/>
    <w:rsid w:val="00255ADA"/>
    <w:rsid w:val="00255C7D"/>
    <w:rsid w:val="00256533"/>
    <w:rsid w:val="0025768B"/>
    <w:rsid w:val="00257698"/>
    <w:rsid w:val="00257A15"/>
    <w:rsid w:val="00257F6E"/>
    <w:rsid w:val="00261630"/>
    <w:rsid w:val="002618DA"/>
    <w:rsid w:val="00261AC3"/>
    <w:rsid w:val="002624D5"/>
    <w:rsid w:val="00263E1F"/>
    <w:rsid w:val="00263E86"/>
    <w:rsid w:val="00264CAE"/>
    <w:rsid w:val="002656DF"/>
    <w:rsid w:val="00265C2A"/>
    <w:rsid w:val="0026729D"/>
    <w:rsid w:val="002702FF"/>
    <w:rsid w:val="00270C8D"/>
    <w:rsid w:val="0027357B"/>
    <w:rsid w:val="00273D66"/>
    <w:rsid w:val="00273FA7"/>
    <w:rsid w:val="00274F8B"/>
    <w:rsid w:val="00275897"/>
    <w:rsid w:val="00275A44"/>
    <w:rsid w:val="00275D6E"/>
    <w:rsid w:val="002767DB"/>
    <w:rsid w:val="00276A11"/>
    <w:rsid w:val="00277BBA"/>
    <w:rsid w:val="00280DB8"/>
    <w:rsid w:val="00280F06"/>
    <w:rsid w:val="0028141E"/>
    <w:rsid w:val="00282886"/>
    <w:rsid w:val="002830E8"/>
    <w:rsid w:val="0028369D"/>
    <w:rsid w:val="00284A08"/>
    <w:rsid w:val="00284D5B"/>
    <w:rsid w:val="00285236"/>
    <w:rsid w:val="00286E5F"/>
    <w:rsid w:val="00287090"/>
    <w:rsid w:val="00291B86"/>
    <w:rsid w:val="00291EDD"/>
    <w:rsid w:val="0029226C"/>
    <w:rsid w:val="00293AC8"/>
    <w:rsid w:val="00293CE8"/>
    <w:rsid w:val="00293FA2"/>
    <w:rsid w:val="0029444F"/>
    <w:rsid w:val="002944F0"/>
    <w:rsid w:val="00294898"/>
    <w:rsid w:val="00295C16"/>
    <w:rsid w:val="00297286"/>
    <w:rsid w:val="00297534"/>
    <w:rsid w:val="00297ACC"/>
    <w:rsid w:val="00297F26"/>
    <w:rsid w:val="002A0719"/>
    <w:rsid w:val="002A0964"/>
    <w:rsid w:val="002A17AB"/>
    <w:rsid w:val="002A1800"/>
    <w:rsid w:val="002A1814"/>
    <w:rsid w:val="002A2A27"/>
    <w:rsid w:val="002A2DB4"/>
    <w:rsid w:val="002A328E"/>
    <w:rsid w:val="002A4623"/>
    <w:rsid w:val="002A58C5"/>
    <w:rsid w:val="002A6822"/>
    <w:rsid w:val="002A7BF0"/>
    <w:rsid w:val="002A7CA5"/>
    <w:rsid w:val="002B0FCB"/>
    <w:rsid w:val="002B1ECE"/>
    <w:rsid w:val="002B2007"/>
    <w:rsid w:val="002B25C2"/>
    <w:rsid w:val="002B339E"/>
    <w:rsid w:val="002B4B60"/>
    <w:rsid w:val="002B4EF1"/>
    <w:rsid w:val="002B604A"/>
    <w:rsid w:val="002B6233"/>
    <w:rsid w:val="002B64DC"/>
    <w:rsid w:val="002C1BFA"/>
    <w:rsid w:val="002C1C48"/>
    <w:rsid w:val="002C1F5A"/>
    <w:rsid w:val="002C286E"/>
    <w:rsid w:val="002C339F"/>
    <w:rsid w:val="002C5628"/>
    <w:rsid w:val="002C5B7D"/>
    <w:rsid w:val="002C6CB2"/>
    <w:rsid w:val="002D0B10"/>
    <w:rsid w:val="002D1D04"/>
    <w:rsid w:val="002D1D55"/>
    <w:rsid w:val="002D2957"/>
    <w:rsid w:val="002D2AFA"/>
    <w:rsid w:val="002D4F27"/>
    <w:rsid w:val="002D4F45"/>
    <w:rsid w:val="002D61FB"/>
    <w:rsid w:val="002D63AE"/>
    <w:rsid w:val="002D670E"/>
    <w:rsid w:val="002D6915"/>
    <w:rsid w:val="002D7CCF"/>
    <w:rsid w:val="002E0E47"/>
    <w:rsid w:val="002E2DEB"/>
    <w:rsid w:val="002E36B7"/>
    <w:rsid w:val="002E38EA"/>
    <w:rsid w:val="002E471A"/>
    <w:rsid w:val="002E5563"/>
    <w:rsid w:val="002E6617"/>
    <w:rsid w:val="002E672F"/>
    <w:rsid w:val="002E70B9"/>
    <w:rsid w:val="002F13CF"/>
    <w:rsid w:val="002F42EC"/>
    <w:rsid w:val="002F4F72"/>
    <w:rsid w:val="002F69AD"/>
    <w:rsid w:val="00300D09"/>
    <w:rsid w:val="0030179E"/>
    <w:rsid w:val="003019AF"/>
    <w:rsid w:val="003028AC"/>
    <w:rsid w:val="00302960"/>
    <w:rsid w:val="00303FF7"/>
    <w:rsid w:val="003048D1"/>
    <w:rsid w:val="0030493D"/>
    <w:rsid w:val="00304A3E"/>
    <w:rsid w:val="00305E99"/>
    <w:rsid w:val="00306B94"/>
    <w:rsid w:val="003071EC"/>
    <w:rsid w:val="0031010F"/>
    <w:rsid w:val="00310177"/>
    <w:rsid w:val="00310B32"/>
    <w:rsid w:val="00311734"/>
    <w:rsid w:val="00313111"/>
    <w:rsid w:val="00313126"/>
    <w:rsid w:val="003143EC"/>
    <w:rsid w:val="00314743"/>
    <w:rsid w:val="003166AB"/>
    <w:rsid w:val="00316A65"/>
    <w:rsid w:val="00317031"/>
    <w:rsid w:val="00320586"/>
    <w:rsid w:val="003219EE"/>
    <w:rsid w:val="00321BEE"/>
    <w:rsid w:val="00321F14"/>
    <w:rsid w:val="00322820"/>
    <w:rsid w:val="00322C59"/>
    <w:rsid w:val="00323B35"/>
    <w:rsid w:val="00323BA2"/>
    <w:rsid w:val="00325125"/>
    <w:rsid w:val="00325BA6"/>
    <w:rsid w:val="00326037"/>
    <w:rsid w:val="003268E0"/>
    <w:rsid w:val="00326A50"/>
    <w:rsid w:val="00326D31"/>
    <w:rsid w:val="003271E4"/>
    <w:rsid w:val="00327262"/>
    <w:rsid w:val="003274E5"/>
    <w:rsid w:val="00330916"/>
    <w:rsid w:val="00331755"/>
    <w:rsid w:val="00332EC9"/>
    <w:rsid w:val="00333D90"/>
    <w:rsid w:val="003342B0"/>
    <w:rsid w:val="003347F3"/>
    <w:rsid w:val="00336B37"/>
    <w:rsid w:val="00337155"/>
    <w:rsid w:val="00337E12"/>
    <w:rsid w:val="00340807"/>
    <w:rsid w:val="0034087D"/>
    <w:rsid w:val="00340B09"/>
    <w:rsid w:val="003420DA"/>
    <w:rsid w:val="00342FDA"/>
    <w:rsid w:val="00343A13"/>
    <w:rsid w:val="00343E41"/>
    <w:rsid w:val="0034411B"/>
    <w:rsid w:val="00344D1C"/>
    <w:rsid w:val="003455F3"/>
    <w:rsid w:val="00346569"/>
    <w:rsid w:val="003470BF"/>
    <w:rsid w:val="00347A3B"/>
    <w:rsid w:val="00347AAB"/>
    <w:rsid w:val="00350033"/>
    <w:rsid w:val="003519CA"/>
    <w:rsid w:val="003527FA"/>
    <w:rsid w:val="00352AF5"/>
    <w:rsid w:val="00353BB0"/>
    <w:rsid w:val="00353CD6"/>
    <w:rsid w:val="003552CA"/>
    <w:rsid w:val="003554B5"/>
    <w:rsid w:val="00355B11"/>
    <w:rsid w:val="00355E1F"/>
    <w:rsid w:val="00356119"/>
    <w:rsid w:val="003562BC"/>
    <w:rsid w:val="00356799"/>
    <w:rsid w:val="003577DC"/>
    <w:rsid w:val="00357A0F"/>
    <w:rsid w:val="00360EDF"/>
    <w:rsid w:val="00361051"/>
    <w:rsid w:val="00362217"/>
    <w:rsid w:val="00364442"/>
    <w:rsid w:val="00364BF5"/>
    <w:rsid w:val="003651AF"/>
    <w:rsid w:val="00365B3E"/>
    <w:rsid w:val="003665E9"/>
    <w:rsid w:val="00367A3F"/>
    <w:rsid w:val="00370097"/>
    <w:rsid w:val="00370D54"/>
    <w:rsid w:val="00370EE4"/>
    <w:rsid w:val="003710C3"/>
    <w:rsid w:val="00373963"/>
    <w:rsid w:val="00373DC9"/>
    <w:rsid w:val="0037439D"/>
    <w:rsid w:val="003744DF"/>
    <w:rsid w:val="00374576"/>
    <w:rsid w:val="00374A45"/>
    <w:rsid w:val="00376CE4"/>
    <w:rsid w:val="00380175"/>
    <w:rsid w:val="00381967"/>
    <w:rsid w:val="00381E69"/>
    <w:rsid w:val="00382F07"/>
    <w:rsid w:val="00384256"/>
    <w:rsid w:val="00384553"/>
    <w:rsid w:val="00386DF5"/>
    <w:rsid w:val="00387729"/>
    <w:rsid w:val="00393220"/>
    <w:rsid w:val="003934F5"/>
    <w:rsid w:val="00393D56"/>
    <w:rsid w:val="0039523B"/>
    <w:rsid w:val="00395DFC"/>
    <w:rsid w:val="00396220"/>
    <w:rsid w:val="003977D0"/>
    <w:rsid w:val="0039792A"/>
    <w:rsid w:val="003A0264"/>
    <w:rsid w:val="003A0E65"/>
    <w:rsid w:val="003A14C2"/>
    <w:rsid w:val="003A1532"/>
    <w:rsid w:val="003A1550"/>
    <w:rsid w:val="003A28D8"/>
    <w:rsid w:val="003A2B91"/>
    <w:rsid w:val="003A3F01"/>
    <w:rsid w:val="003A4A7B"/>
    <w:rsid w:val="003A4B19"/>
    <w:rsid w:val="003A5948"/>
    <w:rsid w:val="003A63BA"/>
    <w:rsid w:val="003A6455"/>
    <w:rsid w:val="003A6806"/>
    <w:rsid w:val="003A6FDC"/>
    <w:rsid w:val="003A70B6"/>
    <w:rsid w:val="003B283E"/>
    <w:rsid w:val="003B2DEF"/>
    <w:rsid w:val="003B4B26"/>
    <w:rsid w:val="003B4B6E"/>
    <w:rsid w:val="003B5415"/>
    <w:rsid w:val="003B63E6"/>
    <w:rsid w:val="003B69E0"/>
    <w:rsid w:val="003B6C50"/>
    <w:rsid w:val="003B6F9D"/>
    <w:rsid w:val="003B7504"/>
    <w:rsid w:val="003B7A85"/>
    <w:rsid w:val="003B7CA2"/>
    <w:rsid w:val="003B7D3B"/>
    <w:rsid w:val="003C077E"/>
    <w:rsid w:val="003C0D97"/>
    <w:rsid w:val="003C11D7"/>
    <w:rsid w:val="003C12EB"/>
    <w:rsid w:val="003C2884"/>
    <w:rsid w:val="003C2C6D"/>
    <w:rsid w:val="003C3FDC"/>
    <w:rsid w:val="003C517C"/>
    <w:rsid w:val="003C5A68"/>
    <w:rsid w:val="003C5B4A"/>
    <w:rsid w:val="003C7147"/>
    <w:rsid w:val="003C7365"/>
    <w:rsid w:val="003D06AB"/>
    <w:rsid w:val="003D06EC"/>
    <w:rsid w:val="003D0A41"/>
    <w:rsid w:val="003D2180"/>
    <w:rsid w:val="003D2238"/>
    <w:rsid w:val="003D23E0"/>
    <w:rsid w:val="003D2577"/>
    <w:rsid w:val="003D28F5"/>
    <w:rsid w:val="003D2DCA"/>
    <w:rsid w:val="003D2E94"/>
    <w:rsid w:val="003D3A0F"/>
    <w:rsid w:val="003D4713"/>
    <w:rsid w:val="003D4D4C"/>
    <w:rsid w:val="003D5264"/>
    <w:rsid w:val="003D5DF4"/>
    <w:rsid w:val="003D706E"/>
    <w:rsid w:val="003D75F2"/>
    <w:rsid w:val="003D7DC3"/>
    <w:rsid w:val="003D7EE3"/>
    <w:rsid w:val="003E05A3"/>
    <w:rsid w:val="003E40DC"/>
    <w:rsid w:val="003E4928"/>
    <w:rsid w:val="003E6478"/>
    <w:rsid w:val="003E676F"/>
    <w:rsid w:val="003E6A5A"/>
    <w:rsid w:val="003E7073"/>
    <w:rsid w:val="003E7343"/>
    <w:rsid w:val="003F0DE6"/>
    <w:rsid w:val="003F1B33"/>
    <w:rsid w:val="003F1F04"/>
    <w:rsid w:val="003F2231"/>
    <w:rsid w:val="003F2494"/>
    <w:rsid w:val="003F2586"/>
    <w:rsid w:val="003F30C7"/>
    <w:rsid w:val="003F30C8"/>
    <w:rsid w:val="003F3E8D"/>
    <w:rsid w:val="003F41E5"/>
    <w:rsid w:val="003F4E94"/>
    <w:rsid w:val="003F5769"/>
    <w:rsid w:val="003F5B98"/>
    <w:rsid w:val="00400807"/>
    <w:rsid w:val="004019F0"/>
    <w:rsid w:val="00402301"/>
    <w:rsid w:val="0040234D"/>
    <w:rsid w:val="0040240A"/>
    <w:rsid w:val="004028B0"/>
    <w:rsid w:val="00402ACB"/>
    <w:rsid w:val="00403F06"/>
    <w:rsid w:val="00405F8C"/>
    <w:rsid w:val="00406A8F"/>
    <w:rsid w:val="0041059F"/>
    <w:rsid w:val="00410807"/>
    <w:rsid w:val="004118CD"/>
    <w:rsid w:val="00411F34"/>
    <w:rsid w:val="00412F00"/>
    <w:rsid w:val="00414967"/>
    <w:rsid w:val="00414FA2"/>
    <w:rsid w:val="0041650E"/>
    <w:rsid w:val="00420B80"/>
    <w:rsid w:val="00420D35"/>
    <w:rsid w:val="00420F81"/>
    <w:rsid w:val="00421A02"/>
    <w:rsid w:val="00421D7C"/>
    <w:rsid w:val="00423469"/>
    <w:rsid w:val="00425353"/>
    <w:rsid w:val="00425B74"/>
    <w:rsid w:val="004265D5"/>
    <w:rsid w:val="00426BE8"/>
    <w:rsid w:val="00426C2A"/>
    <w:rsid w:val="004302B3"/>
    <w:rsid w:val="0043044B"/>
    <w:rsid w:val="0043121A"/>
    <w:rsid w:val="00431F73"/>
    <w:rsid w:val="00434284"/>
    <w:rsid w:val="004352B6"/>
    <w:rsid w:val="00435D01"/>
    <w:rsid w:val="004364E5"/>
    <w:rsid w:val="00436653"/>
    <w:rsid w:val="00436825"/>
    <w:rsid w:val="00437059"/>
    <w:rsid w:val="00437BAE"/>
    <w:rsid w:val="00440601"/>
    <w:rsid w:val="00440C00"/>
    <w:rsid w:val="0044147C"/>
    <w:rsid w:val="004422B4"/>
    <w:rsid w:val="0044370D"/>
    <w:rsid w:val="004446EF"/>
    <w:rsid w:val="00444C89"/>
    <w:rsid w:val="004456AB"/>
    <w:rsid w:val="00445EA5"/>
    <w:rsid w:val="00445F7B"/>
    <w:rsid w:val="00446949"/>
    <w:rsid w:val="00446A31"/>
    <w:rsid w:val="00447412"/>
    <w:rsid w:val="0044752E"/>
    <w:rsid w:val="00447C58"/>
    <w:rsid w:val="00450DA3"/>
    <w:rsid w:val="00451840"/>
    <w:rsid w:val="00451CF9"/>
    <w:rsid w:val="00451F59"/>
    <w:rsid w:val="00452268"/>
    <w:rsid w:val="0045249C"/>
    <w:rsid w:val="004528F6"/>
    <w:rsid w:val="00453CC3"/>
    <w:rsid w:val="00454741"/>
    <w:rsid w:val="00454BC7"/>
    <w:rsid w:val="004566F5"/>
    <w:rsid w:val="00457306"/>
    <w:rsid w:val="004576B1"/>
    <w:rsid w:val="00457A98"/>
    <w:rsid w:val="004602D4"/>
    <w:rsid w:val="00460391"/>
    <w:rsid w:val="00460C38"/>
    <w:rsid w:val="004611C1"/>
    <w:rsid w:val="004615A0"/>
    <w:rsid w:val="00461819"/>
    <w:rsid w:val="0046191B"/>
    <w:rsid w:val="00461C79"/>
    <w:rsid w:val="00461EAC"/>
    <w:rsid w:val="00462369"/>
    <w:rsid w:val="00462658"/>
    <w:rsid w:val="00462FF7"/>
    <w:rsid w:val="00463697"/>
    <w:rsid w:val="00463BF8"/>
    <w:rsid w:val="00465E47"/>
    <w:rsid w:val="00466508"/>
    <w:rsid w:val="0046702E"/>
    <w:rsid w:val="00467431"/>
    <w:rsid w:val="004676F9"/>
    <w:rsid w:val="00467865"/>
    <w:rsid w:val="00467B02"/>
    <w:rsid w:val="00467C34"/>
    <w:rsid w:val="00470718"/>
    <w:rsid w:val="00470B61"/>
    <w:rsid w:val="00470C6F"/>
    <w:rsid w:val="00470ECB"/>
    <w:rsid w:val="00471653"/>
    <w:rsid w:val="00472E8D"/>
    <w:rsid w:val="00473021"/>
    <w:rsid w:val="00473156"/>
    <w:rsid w:val="00473B00"/>
    <w:rsid w:val="00473B55"/>
    <w:rsid w:val="00474B1E"/>
    <w:rsid w:val="00474BAD"/>
    <w:rsid w:val="0047526B"/>
    <w:rsid w:val="00475421"/>
    <w:rsid w:val="004759E3"/>
    <w:rsid w:val="00476455"/>
    <w:rsid w:val="00476530"/>
    <w:rsid w:val="00476D44"/>
    <w:rsid w:val="00480211"/>
    <w:rsid w:val="00480C6A"/>
    <w:rsid w:val="0048153A"/>
    <w:rsid w:val="00482AEA"/>
    <w:rsid w:val="004831C1"/>
    <w:rsid w:val="0048384F"/>
    <w:rsid w:val="00483948"/>
    <w:rsid w:val="00483E6B"/>
    <w:rsid w:val="0048402A"/>
    <w:rsid w:val="00484D21"/>
    <w:rsid w:val="004866A0"/>
    <w:rsid w:val="00486748"/>
    <w:rsid w:val="00486C53"/>
    <w:rsid w:val="0048719C"/>
    <w:rsid w:val="00487734"/>
    <w:rsid w:val="00487C0D"/>
    <w:rsid w:val="00491FA7"/>
    <w:rsid w:val="004921BB"/>
    <w:rsid w:val="00492300"/>
    <w:rsid w:val="00492EC2"/>
    <w:rsid w:val="00493BC6"/>
    <w:rsid w:val="004950D4"/>
    <w:rsid w:val="004959A4"/>
    <w:rsid w:val="004960A4"/>
    <w:rsid w:val="004961CB"/>
    <w:rsid w:val="00496433"/>
    <w:rsid w:val="004973AD"/>
    <w:rsid w:val="00497B08"/>
    <w:rsid w:val="004A15B7"/>
    <w:rsid w:val="004A1E7A"/>
    <w:rsid w:val="004A2137"/>
    <w:rsid w:val="004A2924"/>
    <w:rsid w:val="004A3A3A"/>
    <w:rsid w:val="004A3D6D"/>
    <w:rsid w:val="004A3FF3"/>
    <w:rsid w:val="004A442C"/>
    <w:rsid w:val="004A55D5"/>
    <w:rsid w:val="004A5D0C"/>
    <w:rsid w:val="004A643A"/>
    <w:rsid w:val="004A666A"/>
    <w:rsid w:val="004A77CB"/>
    <w:rsid w:val="004B00C9"/>
    <w:rsid w:val="004B0563"/>
    <w:rsid w:val="004B164A"/>
    <w:rsid w:val="004B1EEA"/>
    <w:rsid w:val="004B274D"/>
    <w:rsid w:val="004B2775"/>
    <w:rsid w:val="004B278A"/>
    <w:rsid w:val="004B3506"/>
    <w:rsid w:val="004B37C9"/>
    <w:rsid w:val="004B4224"/>
    <w:rsid w:val="004B4882"/>
    <w:rsid w:val="004B4FAD"/>
    <w:rsid w:val="004B5470"/>
    <w:rsid w:val="004B5590"/>
    <w:rsid w:val="004B6114"/>
    <w:rsid w:val="004B6179"/>
    <w:rsid w:val="004B628D"/>
    <w:rsid w:val="004B6A74"/>
    <w:rsid w:val="004B72E6"/>
    <w:rsid w:val="004B7C96"/>
    <w:rsid w:val="004C01E8"/>
    <w:rsid w:val="004C0570"/>
    <w:rsid w:val="004C20EB"/>
    <w:rsid w:val="004C35E3"/>
    <w:rsid w:val="004C39F2"/>
    <w:rsid w:val="004C42A0"/>
    <w:rsid w:val="004C6448"/>
    <w:rsid w:val="004C6A65"/>
    <w:rsid w:val="004C6CDF"/>
    <w:rsid w:val="004C6E5F"/>
    <w:rsid w:val="004C73F8"/>
    <w:rsid w:val="004D18BB"/>
    <w:rsid w:val="004D24A0"/>
    <w:rsid w:val="004D2539"/>
    <w:rsid w:val="004D2907"/>
    <w:rsid w:val="004D3852"/>
    <w:rsid w:val="004D40AE"/>
    <w:rsid w:val="004E1311"/>
    <w:rsid w:val="004E1A32"/>
    <w:rsid w:val="004E1A69"/>
    <w:rsid w:val="004E29B5"/>
    <w:rsid w:val="004E2E5C"/>
    <w:rsid w:val="004E399D"/>
    <w:rsid w:val="004E4608"/>
    <w:rsid w:val="004E5A88"/>
    <w:rsid w:val="004E5C7D"/>
    <w:rsid w:val="004F29EB"/>
    <w:rsid w:val="004F2AE0"/>
    <w:rsid w:val="004F2B52"/>
    <w:rsid w:val="004F43F3"/>
    <w:rsid w:val="004F4D40"/>
    <w:rsid w:val="004F5EEC"/>
    <w:rsid w:val="004F6106"/>
    <w:rsid w:val="004F6708"/>
    <w:rsid w:val="005004E5"/>
    <w:rsid w:val="00500CBB"/>
    <w:rsid w:val="0050127F"/>
    <w:rsid w:val="0050305B"/>
    <w:rsid w:val="005038E1"/>
    <w:rsid w:val="00504BF3"/>
    <w:rsid w:val="00505787"/>
    <w:rsid w:val="00505C89"/>
    <w:rsid w:val="005070AF"/>
    <w:rsid w:val="00507353"/>
    <w:rsid w:val="00510B29"/>
    <w:rsid w:val="00510BC4"/>
    <w:rsid w:val="00510C04"/>
    <w:rsid w:val="00511C49"/>
    <w:rsid w:val="005121EE"/>
    <w:rsid w:val="00512972"/>
    <w:rsid w:val="00512F05"/>
    <w:rsid w:val="00512FD0"/>
    <w:rsid w:val="0051503A"/>
    <w:rsid w:val="00515685"/>
    <w:rsid w:val="005156DE"/>
    <w:rsid w:val="00515707"/>
    <w:rsid w:val="0051598C"/>
    <w:rsid w:val="00515ACF"/>
    <w:rsid w:val="00515BD8"/>
    <w:rsid w:val="00515C7F"/>
    <w:rsid w:val="00517034"/>
    <w:rsid w:val="005212D1"/>
    <w:rsid w:val="00522045"/>
    <w:rsid w:val="0052325C"/>
    <w:rsid w:val="00524E5B"/>
    <w:rsid w:val="005254D2"/>
    <w:rsid w:val="00525CF2"/>
    <w:rsid w:val="00526034"/>
    <w:rsid w:val="00526A8E"/>
    <w:rsid w:val="00526B00"/>
    <w:rsid w:val="00526F9A"/>
    <w:rsid w:val="00527579"/>
    <w:rsid w:val="00530005"/>
    <w:rsid w:val="00530FE9"/>
    <w:rsid w:val="00533040"/>
    <w:rsid w:val="00535558"/>
    <w:rsid w:val="0053707C"/>
    <w:rsid w:val="00537188"/>
    <w:rsid w:val="00540852"/>
    <w:rsid w:val="00540F29"/>
    <w:rsid w:val="00541679"/>
    <w:rsid w:val="005416F9"/>
    <w:rsid w:val="005424E8"/>
    <w:rsid w:val="005425A4"/>
    <w:rsid w:val="0054313C"/>
    <w:rsid w:val="00543E37"/>
    <w:rsid w:val="005442DD"/>
    <w:rsid w:val="005442DE"/>
    <w:rsid w:val="005445EE"/>
    <w:rsid w:val="005477EA"/>
    <w:rsid w:val="00550981"/>
    <w:rsid w:val="00550E2F"/>
    <w:rsid w:val="005512A5"/>
    <w:rsid w:val="005524FF"/>
    <w:rsid w:val="00553987"/>
    <w:rsid w:val="00555E7A"/>
    <w:rsid w:val="00555F47"/>
    <w:rsid w:val="00556C9A"/>
    <w:rsid w:val="00556EEB"/>
    <w:rsid w:val="005571CF"/>
    <w:rsid w:val="0056157B"/>
    <w:rsid w:val="00561651"/>
    <w:rsid w:val="00561F5B"/>
    <w:rsid w:val="005621A1"/>
    <w:rsid w:val="005628B3"/>
    <w:rsid w:val="005630D8"/>
    <w:rsid w:val="00564978"/>
    <w:rsid w:val="00564D7E"/>
    <w:rsid w:val="00564F8A"/>
    <w:rsid w:val="00566507"/>
    <w:rsid w:val="00566662"/>
    <w:rsid w:val="00567D55"/>
    <w:rsid w:val="0057127C"/>
    <w:rsid w:val="00571DC9"/>
    <w:rsid w:val="00572C06"/>
    <w:rsid w:val="00573BB1"/>
    <w:rsid w:val="0057481C"/>
    <w:rsid w:val="005760A6"/>
    <w:rsid w:val="00576431"/>
    <w:rsid w:val="00577226"/>
    <w:rsid w:val="00577269"/>
    <w:rsid w:val="005773D9"/>
    <w:rsid w:val="005776C9"/>
    <w:rsid w:val="00581332"/>
    <w:rsid w:val="00581532"/>
    <w:rsid w:val="00581681"/>
    <w:rsid w:val="00581ECC"/>
    <w:rsid w:val="00587129"/>
    <w:rsid w:val="0058712B"/>
    <w:rsid w:val="00587DC5"/>
    <w:rsid w:val="005904A0"/>
    <w:rsid w:val="00590E1A"/>
    <w:rsid w:val="005910A8"/>
    <w:rsid w:val="005932E1"/>
    <w:rsid w:val="00593C86"/>
    <w:rsid w:val="00593E75"/>
    <w:rsid w:val="00594A54"/>
    <w:rsid w:val="00595048"/>
    <w:rsid w:val="0059541D"/>
    <w:rsid w:val="0059572D"/>
    <w:rsid w:val="00596176"/>
    <w:rsid w:val="0059653B"/>
    <w:rsid w:val="0059716C"/>
    <w:rsid w:val="005A1082"/>
    <w:rsid w:val="005A15A4"/>
    <w:rsid w:val="005A21EF"/>
    <w:rsid w:val="005A228E"/>
    <w:rsid w:val="005A2476"/>
    <w:rsid w:val="005A2864"/>
    <w:rsid w:val="005A2999"/>
    <w:rsid w:val="005A405F"/>
    <w:rsid w:val="005A48BE"/>
    <w:rsid w:val="005A4AEC"/>
    <w:rsid w:val="005A54B2"/>
    <w:rsid w:val="005A6749"/>
    <w:rsid w:val="005A768C"/>
    <w:rsid w:val="005A7A18"/>
    <w:rsid w:val="005B0150"/>
    <w:rsid w:val="005B1038"/>
    <w:rsid w:val="005B11A3"/>
    <w:rsid w:val="005B158A"/>
    <w:rsid w:val="005B289B"/>
    <w:rsid w:val="005B2A58"/>
    <w:rsid w:val="005B31FE"/>
    <w:rsid w:val="005B36A4"/>
    <w:rsid w:val="005B36D9"/>
    <w:rsid w:val="005B382F"/>
    <w:rsid w:val="005B38D5"/>
    <w:rsid w:val="005B460F"/>
    <w:rsid w:val="005B4882"/>
    <w:rsid w:val="005B4A22"/>
    <w:rsid w:val="005B6649"/>
    <w:rsid w:val="005B700F"/>
    <w:rsid w:val="005C05F2"/>
    <w:rsid w:val="005C0DF4"/>
    <w:rsid w:val="005C1476"/>
    <w:rsid w:val="005C30D0"/>
    <w:rsid w:val="005C34E4"/>
    <w:rsid w:val="005C3B81"/>
    <w:rsid w:val="005C4F87"/>
    <w:rsid w:val="005C5C86"/>
    <w:rsid w:val="005C6B40"/>
    <w:rsid w:val="005C7310"/>
    <w:rsid w:val="005C7466"/>
    <w:rsid w:val="005C7C5F"/>
    <w:rsid w:val="005D0364"/>
    <w:rsid w:val="005D039E"/>
    <w:rsid w:val="005D0BB9"/>
    <w:rsid w:val="005D0CC7"/>
    <w:rsid w:val="005D1F80"/>
    <w:rsid w:val="005D2651"/>
    <w:rsid w:val="005D2FFC"/>
    <w:rsid w:val="005D38F7"/>
    <w:rsid w:val="005D4810"/>
    <w:rsid w:val="005D4B17"/>
    <w:rsid w:val="005D4BAC"/>
    <w:rsid w:val="005D580D"/>
    <w:rsid w:val="005D5AD8"/>
    <w:rsid w:val="005D5B43"/>
    <w:rsid w:val="005D619E"/>
    <w:rsid w:val="005D62DE"/>
    <w:rsid w:val="005D65B6"/>
    <w:rsid w:val="005D7C6A"/>
    <w:rsid w:val="005E1699"/>
    <w:rsid w:val="005E178E"/>
    <w:rsid w:val="005E1E0E"/>
    <w:rsid w:val="005E3019"/>
    <w:rsid w:val="005E3A03"/>
    <w:rsid w:val="005E5C57"/>
    <w:rsid w:val="005E610E"/>
    <w:rsid w:val="005F05A8"/>
    <w:rsid w:val="005F0CBF"/>
    <w:rsid w:val="005F1CBD"/>
    <w:rsid w:val="005F2747"/>
    <w:rsid w:val="005F3ABA"/>
    <w:rsid w:val="005F4043"/>
    <w:rsid w:val="005F52D1"/>
    <w:rsid w:val="005F5667"/>
    <w:rsid w:val="005F5E0B"/>
    <w:rsid w:val="005F7095"/>
    <w:rsid w:val="005F7859"/>
    <w:rsid w:val="006016BE"/>
    <w:rsid w:val="00601BF9"/>
    <w:rsid w:val="00601DBF"/>
    <w:rsid w:val="00604071"/>
    <w:rsid w:val="00604786"/>
    <w:rsid w:val="00604B3A"/>
    <w:rsid w:val="00605D26"/>
    <w:rsid w:val="00605DA7"/>
    <w:rsid w:val="00606416"/>
    <w:rsid w:val="00607103"/>
    <w:rsid w:val="00607769"/>
    <w:rsid w:val="00607CD8"/>
    <w:rsid w:val="00610811"/>
    <w:rsid w:val="00611933"/>
    <w:rsid w:val="0061216C"/>
    <w:rsid w:val="00613C4C"/>
    <w:rsid w:val="006144DA"/>
    <w:rsid w:val="006148CC"/>
    <w:rsid w:val="00614B22"/>
    <w:rsid w:val="0061565B"/>
    <w:rsid w:val="006161CB"/>
    <w:rsid w:val="00616696"/>
    <w:rsid w:val="00616D7D"/>
    <w:rsid w:val="0061700D"/>
    <w:rsid w:val="00617961"/>
    <w:rsid w:val="00620E15"/>
    <w:rsid w:val="00622E7E"/>
    <w:rsid w:val="006242EA"/>
    <w:rsid w:val="006247EE"/>
    <w:rsid w:val="00625ACE"/>
    <w:rsid w:val="00626763"/>
    <w:rsid w:val="006269A0"/>
    <w:rsid w:val="00626AD6"/>
    <w:rsid w:val="00626B5F"/>
    <w:rsid w:val="00627388"/>
    <w:rsid w:val="00630842"/>
    <w:rsid w:val="006309B7"/>
    <w:rsid w:val="006326A7"/>
    <w:rsid w:val="00632892"/>
    <w:rsid w:val="00632C8B"/>
    <w:rsid w:val="00633660"/>
    <w:rsid w:val="00633842"/>
    <w:rsid w:val="00633E8D"/>
    <w:rsid w:val="00634509"/>
    <w:rsid w:val="00634971"/>
    <w:rsid w:val="00634AD7"/>
    <w:rsid w:val="00634EFA"/>
    <w:rsid w:val="006350E9"/>
    <w:rsid w:val="00635B95"/>
    <w:rsid w:val="00637AA7"/>
    <w:rsid w:val="006403A4"/>
    <w:rsid w:val="006416AC"/>
    <w:rsid w:val="00641CE2"/>
    <w:rsid w:val="006435AB"/>
    <w:rsid w:val="00643CBF"/>
    <w:rsid w:val="00644829"/>
    <w:rsid w:val="00644ABC"/>
    <w:rsid w:val="00645015"/>
    <w:rsid w:val="00645062"/>
    <w:rsid w:val="00645465"/>
    <w:rsid w:val="00645EBE"/>
    <w:rsid w:val="0064708E"/>
    <w:rsid w:val="00647706"/>
    <w:rsid w:val="006478B9"/>
    <w:rsid w:val="00647CF0"/>
    <w:rsid w:val="0065024A"/>
    <w:rsid w:val="006503C7"/>
    <w:rsid w:val="00650DCB"/>
    <w:rsid w:val="00651008"/>
    <w:rsid w:val="00651020"/>
    <w:rsid w:val="00651F00"/>
    <w:rsid w:val="0065261E"/>
    <w:rsid w:val="00653067"/>
    <w:rsid w:val="00653365"/>
    <w:rsid w:val="0065398C"/>
    <w:rsid w:val="006554DB"/>
    <w:rsid w:val="0065619D"/>
    <w:rsid w:val="00657281"/>
    <w:rsid w:val="00657944"/>
    <w:rsid w:val="00657B50"/>
    <w:rsid w:val="006601E4"/>
    <w:rsid w:val="00660BC7"/>
    <w:rsid w:val="00660DC6"/>
    <w:rsid w:val="00661CB9"/>
    <w:rsid w:val="00661E64"/>
    <w:rsid w:val="006621E4"/>
    <w:rsid w:val="006646C2"/>
    <w:rsid w:val="00664800"/>
    <w:rsid w:val="0066520E"/>
    <w:rsid w:val="006653E0"/>
    <w:rsid w:val="0066547D"/>
    <w:rsid w:val="00665E83"/>
    <w:rsid w:val="00667993"/>
    <w:rsid w:val="00667A7B"/>
    <w:rsid w:val="00670D5A"/>
    <w:rsid w:val="00671604"/>
    <w:rsid w:val="00671685"/>
    <w:rsid w:val="00672119"/>
    <w:rsid w:val="006726B6"/>
    <w:rsid w:val="00673DFB"/>
    <w:rsid w:val="006745DB"/>
    <w:rsid w:val="00675808"/>
    <w:rsid w:val="006759D0"/>
    <w:rsid w:val="00676AD7"/>
    <w:rsid w:val="00676BF3"/>
    <w:rsid w:val="00676CB0"/>
    <w:rsid w:val="00677088"/>
    <w:rsid w:val="0068085F"/>
    <w:rsid w:val="0068101E"/>
    <w:rsid w:val="0068146C"/>
    <w:rsid w:val="006815B9"/>
    <w:rsid w:val="00681AB8"/>
    <w:rsid w:val="0068214C"/>
    <w:rsid w:val="006826D1"/>
    <w:rsid w:val="006828D2"/>
    <w:rsid w:val="00682B3D"/>
    <w:rsid w:val="00683C7E"/>
    <w:rsid w:val="006849F2"/>
    <w:rsid w:val="00685948"/>
    <w:rsid w:val="00685F73"/>
    <w:rsid w:val="006861BA"/>
    <w:rsid w:val="006862C3"/>
    <w:rsid w:val="0068643F"/>
    <w:rsid w:val="006869D3"/>
    <w:rsid w:val="006929E9"/>
    <w:rsid w:val="00693073"/>
    <w:rsid w:val="00693BBD"/>
    <w:rsid w:val="00694049"/>
    <w:rsid w:val="00694C81"/>
    <w:rsid w:val="00695782"/>
    <w:rsid w:val="00695EA7"/>
    <w:rsid w:val="006962F8"/>
    <w:rsid w:val="0069653C"/>
    <w:rsid w:val="00696AEC"/>
    <w:rsid w:val="00697199"/>
    <w:rsid w:val="00697F8B"/>
    <w:rsid w:val="006A0075"/>
    <w:rsid w:val="006A07AC"/>
    <w:rsid w:val="006A084C"/>
    <w:rsid w:val="006A0928"/>
    <w:rsid w:val="006A11B9"/>
    <w:rsid w:val="006A1318"/>
    <w:rsid w:val="006A3914"/>
    <w:rsid w:val="006A40EA"/>
    <w:rsid w:val="006A54B8"/>
    <w:rsid w:val="006A5C5C"/>
    <w:rsid w:val="006A6DD3"/>
    <w:rsid w:val="006A7250"/>
    <w:rsid w:val="006A728C"/>
    <w:rsid w:val="006A7638"/>
    <w:rsid w:val="006A7D47"/>
    <w:rsid w:val="006B0636"/>
    <w:rsid w:val="006B0DB3"/>
    <w:rsid w:val="006B0F09"/>
    <w:rsid w:val="006B13D1"/>
    <w:rsid w:val="006B19C5"/>
    <w:rsid w:val="006B222C"/>
    <w:rsid w:val="006B2830"/>
    <w:rsid w:val="006B48B6"/>
    <w:rsid w:val="006B49A8"/>
    <w:rsid w:val="006B5582"/>
    <w:rsid w:val="006B5D9B"/>
    <w:rsid w:val="006C0064"/>
    <w:rsid w:val="006C02FD"/>
    <w:rsid w:val="006C16D6"/>
    <w:rsid w:val="006C204D"/>
    <w:rsid w:val="006C2111"/>
    <w:rsid w:val="006C2EC7"/>
    <w:rsid w:val="006C3265"/>
    <w:rsid w:val="006C32CC"/>
    <w:rsid w:val="006C333A"/>
    <w:rsid w:val="006C33D6"/>
    <w:rsid w:val="006C3CB5"/>
    <w:rsid w:val="006C3EFA"/>
    <w:rsid w:val="006C4088"/>
    <w:rsid w:val="006C584E"/>
    <w:rsid w:val="006C5CF8"/>
    <w:rsid w:val="006C6530"/>
    <w:rsid w:val="006C7348"/>
    <w:rsid w:val="006D07FB"/>
    <w:rsid w:val="006D1F8D"/>
    <w:rsid w:val="006D255E"/>
    <w:rsid w:val="006D2D24"/>
    <w:rsid w:val="006D3F36"/>
    <w:rsid w:val="006D4692"/>
    <w:rsid w:val="006D58CC"/>
    <w:rsid w:val="006D593D"/>
    <w:rsid w:val="006D6722"/>
    <w:rsid w:val="006E1186"/>
    <w:rsid w:val="006E15F4"/>
    <w:rsid w:val="006E1960"/>
    <w:rsid w:val="006E21C1"/>
    <w:rsid w:val="006E3D0D"/>
    <w:rsid w:val="006E44A9"/>
    <w:rsid w:val="006E48C6"/>
    <w:rsid w:val="006E497C"/>
    <w:rsid w:val="006E4F36"/>
    <w:rsid w:val="006E6528"/>
    <w:rsid w:val="006E6819"/>
    <w:rsid w:val="006E6979"/>
    <w:rsid w:val="006E6D52"/>
    <w:rsid w:val="006E7BED"/>
    <w:rsid w:val="006F0363"/>
    <w:rsid w:val="006F0F05"/>
    <w:rsid w:val="006F12A1"/>
    <w:rsid w:val="006F3D5D"/>
    <w:rsid w:val="006F4855"/>
    <w:rsid w:val="006F4BE2"/>
    <w:rsid w:val="006F5711"/>
    <w:rsid w:val="006F57D5"/>
    <w:rsid w:val="006F61B2"/>
    <w:rsid w:val="006F64C2"/>
    <w:rsid w:val="006F7E52"/>
    <w:rsid w:val="00700089"/>
    <w:rsid w:val="0070209D"/>
    <w:rsid w:val="00702E47"/>
    <w:rsid w:val="007030F0"/>
    <w:rsid w:val="00703752"/>
    <w:rsid w:val="0070398E"/>
    <w:rsid w:val="007052BC"/>
    <w:rsid w:val="00705B4E"/>
    <w:rsid w:val="00705B8F"/>
    <w:rsid w:val="007060A1"/>
    <w:rsid w:val="0070779A"/>
    <w:rsid w:val="007077CA"/>
    <w:rsid w:val="007105DA"/>
    <w:rsid w:val="00711462"/>
    <w:rsid w:val="00712182"/>
    <w:rsid w:val="00712A8D"/>
    <w:rsid w:val="0071329F"/>
    <w:rsid w:val="0071417C"/>
    <w:rsid w:val="00714203"/>
    <w:rsid w:val="00714502"/>
    <w:rsid w:val="007148ED"/>
    <w:rsid w:val="00716EF3"/>
    <w:rsid w:val="007174B6"/>
    <w:rsid w:val="00720E87"/>
    <w:rsid w:val="00721A0B"/>
    <w:rsid w:val="00721A88"/>
    <w:rsid w:val="00721E4B"/>
    <w:rsid w:val="00722508"/>
    <w:rsid w:val="00723C10"/>
    <w:rsid w:val="00724BFC"/>
    <w:rsid w:val="00725149"/>
    <w:rsid w:val="00725204"/>
    <w:rsid w:val="007264B1"/>
    <w:rsid w:val="00727400"/>
    <w:rsid w:val="007274FD"/>
    <w:rsid w:val="0072773D"/>
    <w:rsid w:val="00727E33"/>
    <w:rsid w:val="0073017B"/>
    <w:rsid w:val="0073042E"/>
    <w:rsid w:val="00731D81"/>
    <w:rsid w:val="00731F03"/>
    <w:rsid w:val="00731F91"/>
    <w:rsid w:val="00733C89"/>
    <w:rsid w:val="00733D53"/>
    <w:rsid w:val="00734A6D"/>
    <w:rsid w:val="00735406"/>
    <w:rsid w:val="007360CA"/>
    <w:rsid w:val="00736654"/>
    <w:rsid w:val="00736BC2"/>
    <w:rsid w:val="00737A55"/>
    <w:rsid w:val="00737C87"/>
    <w:rsid w:val="007402DF"/>
    <w:rsid w:val="00740A4D"/>
    <w:rsid w:val="00740BCD"/>
    <w:rsid w:val="00741037"/>
    <w:rsid w:val="00742217"/>
    <w:rsid w:val="00742314"/>
    <w:rsid w:val="00742CF9"/>
    <w:rsid w:val="0074335F"/>
    <w:rsid w:val="00743A96"/>
    <w:rsid w:val="00743D8A"/>
    <w:rsid w:val="0074433C"/>
    <w:rsid w:val="007449AB"/>
    <w:rsid w:val="00744A59"/>
    <w:rsid w:val="00744B2F"/>
    <w:rsid w:val="00744BED"/>
    <w:rsid w:val="00744FAA"/>
    <w:rsid w:val="0074603B"/>
    <w:rsid w:val="0074640F"/>
    <w:rsid w:val="0074715B"/>
    <w:rsid w:val="00747484"/>
    <w:rsid w:val="007500A8"/>
    <w:rsid w:val="007517FF"/>
    <w:rsid w:val="00751C93"/>
    <w:rsid w:val="00752344"/>
    <w:rsid w:val="007526E0"/>
    <w:rsid w:val="0075311E"/>
    <w:rsid w:val="007532BF"/>
    <w:rsid w:val="007540FC"/>
    <w:rsid w:val="00754E15"/>
    <w:rsid w:val="007559AB"/>
    <w:rsid w:val="00756154"/>
    <w:rsid w:val="007569A5"/>
    <w:rsid w:val="00757365"/>
    <w:rsid w:val="00757B1B"/>
    <w:rsid w:val="00760914"/>
    <w:rsid w:val="00760B9D"/>
    <w:rsid w:val="00760F23"/>
    <w:rsid w:val="00761865"/>
    <w:rsid w:val="00762713"/>
    <w:rsid w:val="00762E75"/>
    <w:rsid w:val="00762EEE"/>
    <w:rsid w:val="00762FF3"/>
    <w:rsid w:val="007641B2"/>
    <w:rsid w:val="00764460"/>
    <w:rsid w:val="007657A1"/>
    <w:rsid w:val="00765A7A"/>
    <w:rsid w:val="00765B4A"/>
    <w:rsid w:val="00765BE5"/>
    <w:rsid w:val="0076670E"/>
    <w:rsid w:val="00766EF7"/>
    <w:rsid w:val="00767541"/>
    <w:rsid w:val="0076789E"/>
    <w:rsid w:val="00767A75"/>
    <w:rsid w:val="00767E19"/>
    <w:rsid w:val="007708E4"/>
    <w:rsid w:val="007720EE"/>
    <w:rsid w:val="00772297"/>
    <w:rsid w:val="00772B04"/>
    <w:rsid w:val="00772B29"/>
    <w:rsid w:val="00773C6A"/>
    <w:rsid w:val="00773E81"/>
    <w:rsid w:val="00774477"/>
    <w:rsid w:val="00774983"/>
    <w:rsid w:val="00774C7B"/>
    <w:rsid w:val="00775AB6"/>
    <w:rsid w:val="00780907"/>
    <w:rsid w:val="00780F4A"/>
    <w:rsid w:val="007813A2"/>
    <w:rsid w:val="00784005"/>
    <w:rsid w:val="00785534"/>
    <w:rsid w:val="00785DF9"/>
    <w:rsid w:val="007862F3"/>
    <w:rsid w:val="00786333"/>
    <w:rsid w:val="00786583"/>
    <w:rsid w:val="00786A95"/>
    <w:rsid w:val="007877A1"/>
    <w:rsid w:val="007910DC"/>
    <w:rsid w:val="00793160"/>
    <w:rsid w:val="00793728"/>
    <w:rsid w:val="007937B4"/>
    <w:rsid w:val="00793DA3"/>
    <w:rsid w:val="00794686"/>
    <w:rsid w:val="00794CA4"/>
    <w:rsid w:val="00794E35"/>
    <w:rsid w:val="007950E6"/>
    <w:rsid w:val="007951F0"/>
    <w:rsid w:val="00795A1A"/>
    <w:rsid w:val="007A0C07"/>
    <w:rsid w:val="007A0C87"/>
    <w:rsid w:val="007A15B4"/>
    <w:rsid w:val="007A255A"/>
    <w:rsid w:val="007A361F"/>
    <w:rsid w:val="007A3CA7"/>
    <w:rsid w:val="007A3DA0"/>
    <w:rsid w:val="007A4B9C"/>
    <w:rsid w:val="007A633C"/>
    <w:rsid w:val="007B0401"/>
    <w:rsid w:val="007B0710"/>
    <w:rsid w:val="007B08C6"/>
    <w:rsid w:val="007B1736"/>
    <w:rsid w:val="007B250C"/>
    <w:rsid w:val="007B2B8E"/>
    <w:rsid w:val="007B2E51"/>
    <w:rsid w:val="007B3528"/>
    <w:rsid w:val="007B4F7E"/>
    <w:rsid w:val="007B5791"/>
    <w:rsid w:val="007B6D70"/>
    <w:rsid w:val="007B74BC"/>
    <w:rsid w:val="007C1595"/>
    <w:rsid w:val="007C31AA"/>
    <w:rsid w:val="007C3208"/>
    <w:rsid w:val="007C3D6B"/>
    <w:rsid w:val="007C4406"/>
    <w:rsid w:val="007C53BA"/>
    <w:rsid w:val="007C61E2"/>
    <w:rsid w:val="007C751A"/>
    <w:rsid w:val="007C75BA"/>
    <w:rsid w:val="007C77A6"/>
    <w:rsid w:val="007C796C"/>
    <w:rsid w:val="007D2445"/>
    <w:rsid w:val="007D2EB5"/>
    <w:rsid w:val="007D391D"/>
    <w:rsid w:val="007D3A1A"/>
    <w:rsid w:val="007D43C9"/>
    <w:rsid w:val="007D4603"/>
    <w:rsid w:val="007D4E19"/>
    <w:rsid w:val="007D5628"/>
    <w:rsid w:val="007D7159"/>
    <w:rsid w:val="007D7664"/>
    <w:rsid w:val="007D78F4"/>
    <w:rsid w:val="007D7C69"/>
    <w:rsid w:val="007E0552"/>
    <w:rsid w:val="007E0CB6"/>
    <w:rsid w:val="007E203D"/>
    <w:rsid w:val="007E25E9"/>
    <w:rsid w:val="007E3354"/>
    <w:rsid w:val="007E3839"/>
    <w:rsid w:val="007E3BBE"/>
    <w:rsid w:val="007E543E"/>
    <w:rsid w:val="007E5951"/>
    <w:rsid w:val="007E5ADD"/>
    <w:rsid w:val="007E5CB7"/>
    <w:rsid w:val="007E5D91"/>
    <w:rsid w:val="007E5DD5"/>
    <w:rsid w:val="007E6781"/>
    <w:rsid w:val="007E6849"/>
    <w:rsid w:val="007E760C"/>
    <w:rsid w:val="007E7633"/>
    <w:rsid w:val="007E7729"/>
    <w:rsid w:val="007E783E"/>
    <w:rsid w:val="007E7E59"/>
    <w:rsid w:val="007F0474"/>
    <w:rsid w:val="007F1680"/>
    <w:rsid w:val="007F1A92"/>
    <w:rsid w:val="007F21B1"/>
    <w:rsid w:val="007F22D3"/>
    <w:rsid w:val="007F3459"/>
    <w:rsid w:val="007F34EC"/>
    <w:rsid w:val="007F431B"/>
    <w:rsid w:val="007F5369"/>
    <w:rsid w:val="007F575A"/>
    <w:rsid w:val="007F585D"/>
    <w:rsid w:val="007F693E"/>
    <w:rsid w:val="0080005B"/>
    <w:rsid w:val="0080114F"/>
    <w:rsid w:val="00802151"/>
    <w:rsid w:val="008026D9"/>
    <w:rsid w:val="008027FA"/>
    <w:rsid w:val="00805025"/>
    <w:rsid w:val="00806981"/>
    <w:rsid w:val="00807BCD"/>
    <w:rsid w:val="00812632"/>
    <w:rsid w:val="00812829"/>
    <w:rsid w:val="00812E16"/>
    <w:rsid w:val="00813919"/>
    <w:rsid w:val="0081513A"/>
    <w:rsid w:val="00815A92"/>
    <w:rsid w:val="00815E95"/>
    <w:rsid w:val="008173CF"/>
    <w:rsid w:val="00817AE7"/>
    <w:rsid w:val="00817D75"/>
    <w:rsid w:val="008201E9"/>
    <w:rsid w:val="00820FAF"/>
    <w:rsid w:val="0082109E"/>
    <w:rsid w:val="0082149B"/>
    <w:rsid w:val="0082324A"/>
    <w:rsid w:val="0082440E"/>
    <w:rsid w:val="00825016"/>
    <w:rsid w:val="0082690C"/>
    <w:rsid w:val="00826E65"/>
    <w:rsid w:val="00827FC6"/>
    <w:rsid w:val="00830388"/>
    <w:rsid w:val="0083200B"/>
    <w:rsid w:val="00833239"/>
    <w:rsid w:val="00833B6C"/>
    <w:rsid w:val="00833EFA"/>
    <w:rsid w:val="00833F10"/>
    <w:rsid w:val="00834031"/>
    <w:rsid w:val="00834A1E"/>
    <w:rsid w:val="0083613C"/>
    <w:rsid w:val="00836AEC"/>
    <w:rsid w:val="0083727A"/>
    <w:rsid w:val="00840F61"/>
    <w:rsid w:val="00841994"/>
    <w:rsid w:val="008421E1"/>
    <w:rsid w:val="00842DD6"/>
    <w:rsid w:val="0084621E"/>
    <w:rsid w:val="00846B9D"/>
    <w:rsid w:val="0085060D"/>
    <w:rsid w:val="00850F43"/>
    <w:rsid w:val="00854AA8"/>
    <w:rsid w:val="00854FA5"/>
    <w:rsid w:val="0085583F"/>
    <w:rsid w:val="00856165"/>
    <w:rsid w:val="008563A1"/>
    <w:rsid w:val="008570FE"/>
    <w:rsid w:val="0086085D"/>
    <w:rsid w:val="0086232D"/>
    <w:rsid w:val="00862C6C"/>
    <w:rsid w:val="00862D6B"/>
    <w:rsid w:val="00863673"/>
    <w:rsid w:val="008643E0"/>
    <w:rsid w:val="008652CE"/>
    <w:rsid w:val="008663B5"/>
    <w:rsid w:val="0086758D"/>
    <w:rsid w:val="008706BB"/>
    <w:rsid w:val="00871532"/>
    <w:rsid w:val="00872BD0"/>
    <w:rsid w:val="00873AF1"/>
    <w:rsid w:val="00873B3A"/>
    <w:rsid w:val="0087508F"/>
    <w:rsid w:val="00875DAE"/>
    <w:rsid w:val="00875EA4"/>
    <w:rsid w:val="00875ED7"/>
    <w:rsid w:val="00876198"/>
    <w:rsid w:val="00876C87"/>
    <w:rsid w:val="00876F22"/>
    <w:rsid w:val="00883205"/>
    <w:rsid w:val="00883DA0"/>
    <w:rsid w:val="00884487"/>
    <w:rsid w:val="008844E1"/>
    <w:rsid w:val="00886363"/>
    <w:rsid w:val="0088689C"/>
    <w:rsid w:val="00887CCE"/>
    <w:rsid w:val="00891628"/>
    <w:rsid w:val="00892F67"/>
    <w:rsid w:val="008931E7"/>
    <w:rsid w:val="0089333C"/>
    <w:rsid w:val="00893BAE"/>
    <w:rsid w:val="00893D8C"/>
    <w:rsid w:val="00893DCA"/>
    <w:rsid w:val="00893E56"/>
    <w:rsid w:val="008943DE"/>
    <w:rsid w:val="008948C1"/>
    <w:rsid w:val="008964A5"/>
    <w:rsid w:val="008966DB"/>
    <w:rsid w:val="008969F4"/>
    <w:rsid w:val="00897840"/>
    <w:rsid w:val="008A0816"/>
    <w:rsid w:val="008A0C07"/>
    <w:rsid w:val="008A2956"/>
    <w:rsid w:val="008A300D"/>
    <w:rsid w:val="008A4403"/>
    <w:rsid w:val="008A4D8B"/>
    <w:rsid w:val="008A5557"/>
    <w:rsid w:val="008A5E93"/>
    <w:rsid w:val="008A5F0A"/>
    <w:rsid w:val="008A6A78"/>
    <w:rsid w:val="008A7337"/>
    <w:rsid w:val="008A7977"/>
    <w:rsid w:val="008A7D8C"/>
    <w:rsid w:val="008B0437"/>
    <w:rsid w:val="008B1506"/>
    <w:rsid w:val="008B19D4"/>
    <w:rsid w:val="008B2199"/>
    <w:rsid w:val="008B2C07"/>
    <w:rsid w:val="008B3F2B"/>
    <w:rsid w:val="008B59F7"/>
    <w:rsid w:val="008B7E1F"/>
    <w:rsid w:val="008C0F2B"/>
    <w:rsid w:val="008C12B9"/>
    <w:rsid w:val="008C182B"/>
    <w:rsid w:val="008C1954"/>
    <w:rsid w:val="008C226B"/>
    <w:rsid w:val="008C2A87"/>
    <w:rsid w:val="008C2F81"/>
    <w:rsid w:val="008C4344"/>
    <w:rsid w:val="008C4440"/>
    <w:rsid w:val="008C4FF0"/>
    <w:rsid w:val="008C6E60"/>
    <w:rsid w:val="008C702F"/>
    <w:rsid w:val="008C7A8C"/>
    <w:rsid w:val="008C7FA8"/>
    <w:rsid w:val="008D204D"/>
    <w:rsid w:val="008D2A29"/>
    <w:rsid w:val="008D2ADF"/>
    <w:rsid w:val="008D3C47"/>
    <w:rsid w:val="008D4013"/>
    <w:rsid w:val="008D5717"/>
    <w:rsid w:val="008D5EDC"/>
    <w:rsid w:val="008D6633"/>
    <w:rsid w:val="008D7929"/>
    <w:rsid w:val="008D7F02"/>
    <w:rsid w:val="008E1255"/>
    <w:rsid w:val="008E1BAF"/>
    <w:rsid w:val="008E295D"/>
    <w:rsid w:val="008E2DCE"/>
    <w:rsid w:val="008E42F3"/>
    <w:rsid w:val="008E4FEE"/>
    <w:rsid w:val="008E54BF"/>
    <w:rsid w:val="008E593C"/>
    <w:rsid w:val="008E5BFB"/>
    <w:rsid w:val="008E6BAC"/>
    <w:rsid w:val="008E761E"/>
    <w:rsid w:val="008E79D4"/>
    <w:rsid w:val="008F031E"/>
    <w:rsid w:val="008F1EF3"/>
    <w:rsid w:val="008F251E"/>
    <w:rsid w:val="008F33A7"/>
    <w:rsid w:val="008F362D"/>
    <w:rsid w:val="008F3A19"/>
    <w:rsid w:val="008F3FD3"/>
    <w:rsid w:val="008F42B3"/>
    <w:rsid w:val="008F5753"/>
    <w:rsid w:val="0090181F"/>
    <w:rsid w:val="0090390E"/>
    <w:rsid w:val="00903E67"/>
    <w:rsid w:val="00905DD1"/>
    <w:rsid w:val="009075FE"/>
    <w:rsid w:val="0090774A"/>
    <w:rsid w:val="00907DE5"/>
    <w:rsid w:val="00910727"/>
    <w:rsid w:val="00912527"/>
    <w:rsid w:val="009127A8"/>
    <w:rsid w:val="00914983"/>
    <w:rsid w:val="00914A96"/>
    <w:rsid w:val="009154AC"/>
    <w:rsid w:val="009163D0"/>
    <w:rsid w:val="00916544"/>
    <w:rsid w:val="009165D4"/>
    <w:rsid w:val="00916A00"/>
    <w:rsid w:val="009178CB"/>
    <w:rsid w:val="00917C0B"/>
    <w:rsid w:val="00920004"/>
    <w:rsid w:val="009200CF"/>
    <w:rsid w:val="009212FA"/>
    <w:rsid w:val="00922411"/>
    <w:rsid w:val="00925169"/>
    <w:rsid w:val="00926971"/>
    <w:rsid w:val="00927B27"/>
    <w:rsid w:val="009310A2"/>
    <w:rsid w:val="00931348"/>
    <w:rsid w:val="00932882"/>
    <w:rsid w:val="00932E09"/>
    <w:rsid w:val="009337B1"/>
    <w:rsid w:val="009350A7"/>
    <w:rsid w:val="0093539C"/>
    <w:rsid w:val="00935E45"/>
    <w:rsid w:val="00936164"/>
    <w:rsid w:val="00936CEC"/>
    <w:rsid w:val="00937CC5"/>
    <w:rsid w:val="009414EA"/>
    <w:rsid w:val="009423FF"/>
    <w:rsid w:val="00942DCF"/>
    <w:rsid w:val="0094433F"/>
    <w:rsid w:val="009456C3"/>
    <w:rsid w:val="0094578A"/>
    <w:rsid w:val="00945DFB"/>
    <w:rsid w:val="00947EAE"/>
    <w:rsid w:val="00950D04"/>
    <w:rsid w:val="009517B3"/>
    <w:rsid w:val="009521F5"/>
    <w:rsid w:val="009531E7"/>
    <w:rsid w:val="00953AEA"/>
    <w:rsid w:val="009552E5"/>
    <w:rsid w:val="00956480"/>
    <w:rsid w:val="009565A9"/>
    <w:rsid w:val="00956F78"/>
    <w:rsid w:val="00957505"/>
    <w:rsid w:val="00957F51"/>
    <w:rsid w:val="0096073E"/>
    <w:rsid w:val="00962EA0"/>
    <w:rsid w:val="00964B65"/>
    <w:rsid w:val="00965EDF"/>
    <w:rsid w:val="00966578"/>
    <w:rsid w:val="00966BD1"/>
    <w:rsid w:val="0096711A"/>
    <w:rsid w:val="00967201"/>
    <w:rsid w:val="009706DC"/>
    <w:rsid w:val="0097124F"/>
    <w:rsid w:val="00971670"/>
    <w:rsid w:val="00972AF2"/>
    <w:rsid w:val="00972BDA"/>
    <w:rsid w:val="009732A7"/>
    <w:rsid w:val="00973934"/>
    <w:rsid w:val="00974C3B"/>
    <w:rsid w:val="00976755"/>
    <w:rsid w:val="00976E40"/>
    <w:rsid w:val="00977B0B"/>
    <w:rsid w:val="00980222"/>
    <w:rsid w:val="009804F6"/>
    <w:rsid w:val="009808CB"/>
    <w:rsid w:val="00980B02"/>
    <w:rsid w:val="009825F3"/>
    <w:rsid w:val="00982B21"/>
    <w:rsid w:val="00982D67"/>
    <w:rsid w:val="00983006"/>
    <w:rsid w:val="00984299"/>
    <w:rsid w:val="00985792"/>
    <w:rsid w:val="00987A04"/>
    <w:rsid w:val="00987F08"/>
    <w:rsid w:val="0099001D"/>
    <w:rsid w:val="009908C9"/>
    <w:rsid w:val="00991C1E"/>
    <w:rsid w:val="00991C76"/>
    <w:rsid w:val="009924B9"/>
    <w:rsid w:val="00992880"/>
    <w:rsid w:val="00993E08"/>
    <w:rsid w:val="009944E3"/>
    <w:rsid w:val="00995788"/>
    <w:rsid w:val="00997E33"/>
    <w:rsid w:val="009A0CF1"/>
    <w:rsid w:val="009A12D7"/>
    <w:rsid w:val="009A13B7"/>
    <w:rsid w:val="009A1983"/>
    <w:rsid w:val="009A28CD"/>
    <w:rsid w:val="009A29CF"/>
    <w:rsid w:val="009A37C1"/>
    <w:rsid w:val="009A3B4A"/>
    <w:rsid w:val="009A3C2E"/>
    <w:rsid w:val="009A3C5E"/>
    <w:rsid w:val="009A4131"/>
    <w:rsid w:val="009A591F"/>
    <w:rsid w:val="009A7346"/>
    <w:rsid w:val="009A7809"/>
    <w:rsid w:val="009B0499"/>
    <w:rsid w:val="009B0CE1"/>
    <w:rsid w:val="009B0D5A"/>
    <w:rsid w:val="009B1F92"/>
    <w:rsid w:val="009B29C9"/>
    <w:rsid w:val="009B2FF6"/>
    <w:rsid w:val="009B3D98"/>
    <w:rsid w:val="009B4349"/>
    <w:rsid w:val="009B4E33"/>
    <w:rsid w:val="009B5093"/>
    <w:rsid w:val="009B5EAB"/>
    <w:rsid w:val="009B623C"/>
    <w:rsid w:val="009B7917"/>
    <w:rsid w:val="009C0228"/>
    <w:rsid w:val="009C1A07"/>
    <w:rsid w:val="009C1D41"/>
    <w:rsid w:val="009C2521"/>
    <w:rsid w:val="009C32F1"/>
    <w:rsid w:val="009C3456"/>
    <w:rsid w:val="009C34BE"/>
    <w:rsid w:val="009C3D4F"/>
    <w:rsid w:val="009C401C"/>
    <w:rsid w:val="009C4973"/>
    <w:rsid w:val="009C4B19"/>
    <w:rsid w:val="009C65B2"/>
    <w:rsid w:val="009D0F65"/>
    <w:rsid w:val="009D162B"/>
    <w:rsid w:val="009D164E"/>
    <w:rsid w:val="009D1CEC"/>
    <w:rsid w:val="009D2AFD"/>
    <w:rsid w:val="009D2EFC"/>
    <w:rsid w:val="009D378E"/>
    <w:rsid w:val="009D3C73"/>
    <w:rsid w:val="009D45FA"/>
    <w:rsid w:val="009D5218"/>
    <w:rsid w:val="009D73A4"/>
    <w:rsid w:val="009D76F9"/>
    <w:rsid w:val="009D78B8"/>
    <w:rsid w:val="009D7BA1"/>
    <w:rsid w:val="009E19CA"/>
    <w:rsid w:val="009E1A58"/>
    <w:rsid w:val="009E1C8C"/>
    <w:rsid w:val="009E26DE"/>
    <w:rsid w:val="009E30BE"/>
    <w:rsid w:val="009E331C"/>
    <w:rsid w:val="009E68D9"/>
    <w:rsid w:val="009E6EFD"/>
    <w:rsid w:val="009E71F9"/>
    <w:rsid w:val="009F01A5"/>
    <w:rsid w:val="009F056C"/>
    <w:rsid w:val="009F1241"/>
    <w:rsid w:val="009F1E78"/>
    <w:rsid w:val="009F2411"/>
    <w:rsid w:val="009F36CA"/>
    <w:rsid w:val="009F3F37"/>
    <w:rsid w:val="009F5655"/>
    <w:rsid w:val="009F6096"/>
    <w:rsid w:val="009F697C"/>
    <w:rsid w:val="009F7601"/>
    <w:rsid w:val="009F7B93"/>
    <w:rsid w:val="00A0065B"/>
    <w:rsid w:val="00A00E50"/>
    <w:rsid w:val="00A017B8"/>
    <w:rsid w:val="00A0354A"/>
    <w:rsid w:val="00A05D09"/>
    <w:rsid w:val="00A063CB"/>
    <w:rsid w:val="00A064EB"/>
    <w:rsid w:val="00A07BE0"/>
    <w:rsid w:val="00A1030C"/>
    <w:rsid w:val="00A107FD"/>
    <w:rsid w:val="00A109F0"/>
    <w:rsid w:val="00A10F00"/>
    <w:rsid w:val="00A11C21"/>
    <w:rsid w:val="00A13710"/>
    <w:rsid w:val="00A14FFC"/>
    <w:rsid w:val="00A15B8E"/>
    <w:rsid w:val="00A1605F"/>
    <w:rsid w:val="00A170E9"/>
    <w:rsid w:val="00A1757C"/>
    <w:rsid w:val="00A1762A"/>
    <w:rsid w:val="00A17C33"/>
    <w:rsid w:val="00A20C53"/>
    <w:rsid w:val="00A2266A"/>
    <w:rsid w:val="00A227E6"/>
    <w:rsid w:val="00A23653"/>
    <w:rsid w:val="00A23960"/>
    <w:rsid w:val="00A23C19"/>
    <w:rsid w:val="00A23FF4"/>
    <w:rsid w:val="00A24125"/>
    <w:rsid w:val="00A24F20"/>
    <w:rsid w:val="00A26D2E"/>
    <w:rsid w:val="00A27A87"/>
    <w:rsid w:val="00A27CFC"/>
    <w:rsid w:val="00A27EA5"/>
    <w:rsid w:val="00A30508"/>
    <w:rsid w:val="00A307E4"/>
    <w:rsid w:val="00A30D10"/>
    <w:rsid w:val="00A30D70"/>
    <w:rsid w:val="00A30FF4"/>
    <w:rsid w:val="00A31AA0"/>
    <w:rsid w:val="00A329FA"/>
    <w:rsid w:val="00A32A33"/>
    <w:rsid w:val="00A33555"/>
    <w:rsid w:val="00A35F1D"/>
    <w:rsid w:val="00A36368"/>
    <w:rsid w:val="00A36DC2"/>
    <w:rsid w:val="00A37B2C"/>
    <w:rsid w:val="00A37B77"/>
    <w:rsid w:val="00A40907"/>
    <w:rsid w:val="00A4178C"/>
    <w:rsid w:val="00A42595"/>
    <w:rsid w:val="00A42A52"/>
    <w:rsid w:val="00A42EC7"/>
    <w:rsid w:val="00A43472"/>
    <w:rsid w:val="00A4366A"/>
    <w:rsid w:val="00A438E8"/>
    <w:rsid w:val="00A4450F"/>
    <w:rsid w:val="00A455AB"/>
    <w:rsid w:val="00A45E31"/>
    <w:rsid w:val="00A467D5"/>
    <w:rsid w:val="00A469D3"/>
    <w:rsid w:val="00A46BA0"/>
    <w:rsid w:val="00A46ECA"/>
    <w:rsid w:val="00A47619"/>
    <w:rsid w:val="00A5097D"/>
    <w:rsid w:val="00A53CE5"/>
    <w:rsid w:val="00A54A1D"/>
    <w:rsid w:val="00A55DF5"/>
    <w:rsid w:val="00A567E7"/>
    <w:rsid w:val="00A6054A"/>
    <w:rsid w:val="00A617DA"/>
    <w:rsid w:val="00A63082"/>
    <w:rsid w:val="00A63183"/>
    <w:rsid w:val="00A637D7"/>
    <w:rsid w:val="00A63EAF"/>
    <w:rsid w:val="00A642BD"/>
    <w:rsid w:val="00A6434D"/>
    <w:rsid w:val="00A64DA8"/>
    <w:rsid w:val="00A6513C"/>
    <w:rsid w:val="00A65A52"/>
    <w:rsid w:val="00A66094"/>
    <w:rsid w:val="00A66134"/>
    <w:rsid w:val="00A664BD"/>
    <w:rsid w:val="00A669DF"/>
    <w:rsid w:val="00A6723A"/>
    <w:rsid w:val="00A678B4"/>
    <w:rsid w:val="00A67D01"/>
    <w:rsid w:val="00A70797"/>
    <w:rsid w:val="00A73096"/>
    <w:rsid w:val="00A738C0"/>
    <w:rsid w:val="00A74237"/>
    <w:rsid w:val="00A745B3"/>
    <w:rsid w:val="00A745EC"/>
    <w:rsid w:val="00A75499"/>
    <w:rsid w:val="00A7578D"/>
    <w:rsid w:val="00A75866"/>
    <w:rsid w:val="00A75991"/>
    <w:rsid w:val="00A764BA"/>
    <w:rsid w:val="00A7678F"/>
    <w:rsid w:val="00A769BD"/>
    <w:rsid w:val="00A77165"/>
    <w:rsid w:val="00A77552"/>
    <w:rsid w:val="00A80EA5"/>
    <w:rsid w:val="00A824C7"/>
    <w:rsid w:val="00A84EAC"/>
    <w:rsid w:val="00A855F6"/>
    <w:rsid w:val="00A85EED"/>
    <w:rsid w:val="00A860DE"/>
    <w:rsid w:val="00A861D5"/>
    <w:rsid w:val="00A865E9"/>
    <w:rsid w:val="00A86D36"/>
    <w:rsid w:val="00A86F10"/>
    <w:rsid w:val="00A86FF0"/>
    <w:rsid w:val="00A875F0"/>
    <w:rsid w:val="00A911FF"/>
    <w:rsid w:val="00A91412"/>
    <w:rsid w:val="00A91EC3"/>
    <w:rsid w:val="00A93B4F"/>
    <w:rsid w:val="00A945CD"/>
    <w:rsid w:val="00A94FF4"/>
    <w:rsid w:val="00A95290"/>
    <w:rsid w:val="00A955BE"/>
    <w:rsid w:val="00A96667"/>
    <w:rsid w:val="00A96C0D"/>
    <w:rsid w:val="00A97067"/>
    <w:rsid w:val="00A9722A"/>
    <w:rsid w:val="00A972D1"/>
    <w:rsid w:val="00A97354"/>
    <w:rsid w:val="00A9781B"/>
    <w:rsid w:val="00A97CF7"/>
    <w:rsid w:val="00AA07B6"/>
    <w:rsid w:val="00AA18AC"/>
    <w:rsid w:val="00AA1A25"/>
    <w:rsid w:val="00AA24FD"/>
    <w:rsid w:val="00AA3E2A"/>
    <w:rsid w:val="00AA5754"/>
    <w:rsid w:val="00AA5786"/>
    <w:rsid w:val="00AA58FC"/>
    <w:rsid w:val="00AA597A"/>
    <w:rsid w:val="00AA6BFC"/>
    <w:rsid w:val="00AA7196"/>
    <w:rsid w:val="00AA745F"/>
    <w:rsid w:val="00AA7C57"/>
    <w:rsid w:val="00AB0B66"/>
    <w:rsid w:val="00AB1DB8"/>
    <w:rsid w:val="00AB1FCE"/>
    <w:rsid w:val="00AB2083"/>
    <w:rsid w:val="00AB25F3"/>
    <w:rsid w:val="00AB2F86"/>
    <w:rsid w:val="00AB3AA8"/>
    <w:rsid w:val="00AB3E83"/>
    <w:rsid w:val="00AB40B1"/>
    <w:rsid w:val="00AB4443"/>
    <w:rsid w:val="00AB5BF1"/>
    <w:rsid w:val="00AC0ABC"/>
    <w:rsid w:val="00AC1080"/>
    <w:rsid w:val="00AC1D9D"/>
    <w:rsid w:val="00AC2C4B"/>
    <w:rsid w:val="00AC382F"/>
    <w:rsid w:val="00AC39F7"/>
    <w:rsid w:val="00AC3A4F"/>
    <w:rsid w:val="00AC407A"/>
    <w:rsid w:val="00AC4131"/>
    <w:rsid w:val="00AC47EF"/>
    <w:rsid w:val="00AC49EE"/>
    <w:rsid w:val="00AC58B2"/>
    <w:rsid w:val="00AC5D68"/>
    <w:rsid w:val="00AC635D"/>
    <w:rsid w:val="00AC6BDD"/>
    <w:rsid w:val="00AD1020"/>
    <w:rsid w:val="00AD1254"/>
    <w:rsid w:val="00AD1D44"/>
    <w:rsid w:val="00AD1DCE"/>
    <w:rsid w:val="00AD20D4"/>
    <w:rsid w:val="00AD2E2A"/>
    <w:rsid w:val="00AD347E"/>
    <w:rsid w:val="00AD3AE3"/>
    <w:rsid w:val="00AD3F82"/>
    <w:rsid w:val="00AD40DD"/>
    <w:rsid w:val="00AD4705"/>
    <w:rsid w:val="00AD5B3C"/>
    <w:rsid w:val="00AD5D8F"/>
    <w:rsid w:val="00AD7CC8"/>
    <w:rsid w:val="00AE0D97"/>
    <w:rsid w:val="00AE0EEE"/>
    <w:rsid w:val="00AE2448"/>
    <w:rsid w:val="00AE2679"/>
    <w:rsid w:val="00AE336E"/>
    <w:rsid w:val="00AE356A"/>
    <w:rsid w:val="00AE3E8D"/>
    <w:rsid w:val="00AE5AA6"/>
    <w:rsid w:val="00AE6A00"/>
    <w:rsid w:val="00AE6E8F"/>
    <w:rsid w:val="00AE7396"/>
    <w:rsid w:val="00AE7DE1"/>
    <w:rsid w:val="00AF063A"/>
    <w:rsid w:val="00AF06A8"/>
    <w:rsid w:val="00AF22A1"/>
    <w:rsid w:val="00AF23A8"/>
    <w:rsid w:val="00AF323A"/>
    <w:rsid w:val="00AF3781"/>
    <w:rsid w:val="00AF4200"/>
    <w:rsid w:val="00AF5572"/>
    <w:rsid w:val="00AF5E4D"/>
    <w:rsid w:val="00AF5E65"/>
    <w:rsid w:val="00AF643D"/>
    <w:rsid w:val="00AF64B6"/>
    <w:rsid w:val="00AF6AC7"/>
    <w:rsid w:val="00AF748B"/>
    <w:rsid w:val="00AF758C"/>
    <w:rsid w:val="00B0165A"/>
    <w:rsid w:val="00B02EBF"/>
    <w:rsid w:val="00B0316D"/>
    <w:rsid w:val="00B03C40"/>
    <w:rsid w:val="00B0448A"/>
    <w:rsid w:val="00B052FD"/>
    <w:rsid w:val="00B05990"/>
    <w:rsid w:val="00B05F71"/>
    <w:rsid w:val="00B06065"/>
    <w:rsid w:val="00B06522"/>
    <w:rsid w:val="00B0658F"/>
    <w:rsid w:val="00B067AD"/>
    <w:rsid w:val="00B0680E"/>
    <w:rsid w:val="00B06868"/>
    <w:rsid w:val="00B06D53"/>
    <w:rsid w:val="00B0731A"/>
    <w:rsid w:val="00B100B3"/>
    <w:rsid w:val="00B1030D"/>
    <w:rsid w:val="00B10BA1"/>
    <w:rsid w:val="00B11C0A"/>
    <w:rsid w:val="00B124CA"/>
    <w:rsid w:val="00B12782"/>
    <w:rsid w:val="00B13E47"/>
    <w:rsid w:val="00B14158"/>
    <w:rsid w:val="00B1695D"/>
    <w:rsid w:val="00B16AB3"/>
    <w:rsid w:val="00B16F2E"/>
    <w:rsid w:val="00B16F76"/>
    <w:rsid w:val="00B170FB"/>
    <w:rsid w:val="00B17283"/>
    <w:rsid w:val="00B1778C"/>
    <w:rsid w:val="00B2063B"/>
    <w:rsid w:val="00B2128B"/>
    <w:rsid w:val="00B212B8"/>
    <w:rsid w:val="00B213C5"/>
    <w:rsid w:val="00B21598"/>
    <w:rsid w:val="00B215EE"/>
    <w:rsid w:val="00B22A31"/>
    <w:rsid w:val="00B231CE"/>
    <w:rsid w:val="00B2351A"/>
    <w:rsid w:val="00B23A8E"/>
    <w:rsid w:val="00B251A0"/>
    <w:rsid w:val="00B251B4"/>
    <w:rsid w:val="00B26A91"/>
    <w:rsid w:val="00B27502"/>
    <w:rsid w:val="00B275CF"/>
    <w:rsid w:val="00B27C76"/>
    <w:rsid w:val="00B32428"/>
    <w:rsid w:val="00B32E56"/>
    <w:rsid w:val="00B339EE"/>
    <w:rsid w:val="00B34105"/>
    <w:rsid w:val="00B345ED"/>
    <w:rsid w:val="00B34ABF"/>
    <w:rsid w:val="00B34AFF"/>
    <w:rsid w:val="00B3547D"/>
    <w:rsid w:val="00B35D67"/>
    <w:rsid w:val="00B37C53"/>
    <w:rsid w:val="00B407E7"/>
    <w:rsid w:val="00B40A81"/>
    <w:rsid w:val="00B417DA"/>
    <w:rsid w:val="00B42218"/>
    <w:rsid w:val="00B43432"/>
    <w:rsid w:val="00B4384B"/>
    <w:rsid w:val="00B441E0"/>
    <w:rsid w:val="00B44332"/>
    <w:rsid w:val="00B44832"/>
    <w:rsid w:val="00B44F1C"/>
    <w:rsid w:val="00B450D7"/>
    <w:rsid w:val="00B460A1"/>
    <w:rsid w:val="00B46605"/>
    <w:rsid w:val="00B46663"/>
    <w:rsid w:val="00B46722"/>
    <w:rsid w:val="00B468EB"/>
    <w:rsid w:val="00B46EDB"/>
    <w:rsid w:val="00B477A6"/>
    <w:rsid w:val="00B47B83"/>
    <w:rsid w:val="00B502A6"/>
    <w:rsid w:val="00B528DA"/>
    <w:rsid w:val="00B53232"/>
    <w:rsid w:val="00B53923"/>
    <w:rsid w:val="00B54FD3"/>
    <w:rsid w:val="00B556C8"/>
    <w:rsid w:val="00B55AE8"/>
    <w:rsid w:val="00B55E8C"/>
    <w:rsid w:val="00B5636E"/>
    <w:rsid w:val="00B56415"/>
    <w:rsid w:val="00B57423"/>
    <w:rsid w:val="00B604ED"/>
    <w:rsid w:val="00B6093B"/>
    <w:rsid w:val="00B60EBB"/>
    <w:rsid w:val="00B618F0"/>
    <w:rsid w:val="00B626D0"/>
    <w:rsid w:val="00B63246"/>
    <w:rsid w:val="00B63D74"/>
    <w:rsid w:val="00B64864"/>
    <w:rsid w:val="00B64F5A"/>
    <w:rsid w:val="00B650CE"/>
    <w:rsid w:val="00B65AD8"/>
    <w:rsid w:val="00B66737"/>
    <w:rsid w:val="00B703DC"/>
    <w:rsid w:val="00B70B4D"/>
    <w:rsid w:val="00B70D4A"/>
    <w:rsid w:val="00B74410"/>
    <w:rsid w:val="00B74537"/>
    <w:rsid w:val="00B747F0"/>
    <w:rsid w:val="00B766F8"/>
    <w:rsid w:val="00B76C31"/>
    <w:rsid w:val="00B774E3"/>
    <w:rsid w:val="00B821A6"/>
    <w:rsid w:val="00B83813"/>
    <w:rsid w:val="00B839FC"/>
    <w:rsid w:val="00B84546"/>
    <w:rsid w:val="00B850B4"/>
    <w:rsid w:val="00B854D3"/>
    <w:rsid w:val="00B86408"/>
    <w:rsid w:val="00B86F48"/>
    <w:rsid w:val="00B900B5"/>
    <w:rsid w:val="00B91409"/>
    <w:rsid w:val="00B91604"/>
    <w:rsid w:val="00B91AB3"/>
    <w:rsid w:val="00B929DC"/>
    <w:rsid w:val="00B94757"/>
    <w:rsid w:val="00B94A75"/>
    <w:rsid w:val="00B94D52"/>
    <w:rsid w:val="00B950E0"/>
    <w:rsid w:val="00B95348"/>
    <w:rsid w:val="00B958A2"/>
    <w:rsid w:val="00BA0064"/>
    <w:rsid w:val="00BA017A"/>
    <w:rsid w:val="00BA057E"/>
    <w:rsid w:val="00BA064B"/>
    <w:rsid w:val="00BA0AF4"/>
    <w:rsid w:val="00BA0E99"/>
    <w:rsid w:val="00BA1883"/>
    <w:rsid w:val="00BA1886"/>
    <w:rsid w:val="00BA26A2"/>
    <w:rsid w:val="00BA33E5"/>
    <w:rsid w:val="00BA52AE"/>
    <w:rsid w:val="00BA5E50"/>
    <w:rsid w:val="00BA603D"/>
    <w:rsid w:val="00BA64D0"/>
    <w:rsid w:val="00BA6DDC"/>
    <w:rsid w:val="00BA78C9"/>
    <w:rsid w:val="00BA7AAE"/>
    <w:rsid w:val="00BB1476"/>
    <w:rsid w:val="00BB2B3D"/>
    <w:rsid w:val="00BB3198"/>
    <w:rsid w:val="00BB432B"/>
    <w:rsid w:val="00BB45F8"/>
    <w:rsid w:val="00BB4E4E"/>
    <w:rsid w:val="00BB58E7"/>
    <w:rsid w:val="00BB6B75"/>
    <w:rsid w:val="00BC07F4"/>
    <w:rsid w:val="00BC1196"/>
    <w:rsid w:val="00BC2574"/>
    <w:rsid w:val="00BC34A2"/>
    <w:rsid w:val="00BC3838"/>
    <w:rsid w:val="00BC3BE3"/>
    <w:rsid w:val="00BC51A0"/>
    <w:rsid w:val="00BC59A1"/>
    <w:rsid w:val="00BC5E5F"/>
    <w:rsid w:val="00BD00C6"/>
    <w:rsid w:val="00BD074D"/>
    <w:rsid w:val="00BD0F14"/>
    <w:rsid w:val="00BD2216"/>
    <w:rsid w:val="00BD2E58"/>
    <w:rsid w:val="00BD30F6"/>
    <w:rsid w:val="00BD4353"/>
    <w:rsid w:val="00BD472B"/>
    <w:rsid w:val="00BD55C1"/>
    <w:rsid w:val="00BD6C93"/>
    <w:rsid w:val="00BD730E"/>
    <w:rsid w:val="00BD74B8"/>
    <w:rsid w:val="00BD75A4"/>
    <w:rsid w:val="00BD77C5"/>
    <w:rsid w:val="00BE0691"/>
    <w:rsid w:val="00BE1C78"/>
    <w:rsid w:val="00BE2298"/>
    <w:rsid w:val="00BE3A94"/>
    <w:rsid w:val="00BE412A"/>
    <w:rsid w:val="00BE498C"/>
    <w:rsid w:val="00BE4AD5"/>
    <w:rsid w:val="00BE4BDF"/>
    <w:rsid w:val="00BE5483"/>
    <w:rsid w:val="00BE5D52"/>
    <w:rsid w:val="00BE700B"/>
    <w:rsid w:val="00BE727F"/>
    <w:rsid w:val="00BE7B09"/>
    <w:rsid w:val="00BF534A"/>
    <w:rsid w:val="00BF5724"/>
    <w:rsid w:val="00BF60B6"/>
    <w:rsid w:val="00BF6790"/>
    <w:rsid w:val="00BF6A22"/>
    <w:rsid w:val="00BF7106"/>
    <w:rsid w:val="00BF7DAA"/>
    <w:rsid w:val="00C00BA2"/>
    <w:rsid w:val="00C00DFA"/>
    <w:rsid w:val="00C0126C"/>
    <w:rsid w:val="00C0152A"/>
    <w:rsid w:val="00C02052"/>
    <w:rsid w:val="00C0245D"/>
    <w:rsid w:val="00C02670"/>
    <w:rsid w:val="00C0319E"/>
    <w:rsid w:val="00C033E2"/>
    <w:rsid w:val="00C0384C"/>
    <w:rsid w:val="00C04CC4"/>
    <w:rsid w:val="00C06B73"/>
    <w:rsid w:val="00C07419"/>
    <w:rsid w:val="00C078F4"/>
    <w:rsid w:val="00C07F9A"/>
    <w:rsid w:val="00C112DA"/>
    <w:rsid w:val="00C12708"/>
    <w:rsid w:val="00C12896"/>
    <w:rsid w:val="00C12A7F"/>
    <w:rsid w:val="00C12E38"/>
    <w:rsid w:val="00C134AB"/>
    <w:rsid w:val="00C139C9"/>
    <w:rsid w:val="00C148B3"/>
    <w:rsid w:val="00C164EA"/>
    <w:rsid w:val="00C2008B"/>
    <w:rsid w:val="00C206C4"/>
    <w:rsid w:val="00C20EAD"/>
    <w:rsid w:val="00C21DD2"/>
    <w:rsid w:val="00C221BF"/>
    <w:rsid w:val="00C23961"/>
    <w:rsid w:val="00C2496B"/>
    <w:rsid w:val="00C24F14"/>
    <w:rsid w:val="00C25560"/>
    <w:rsid w:val="00C30020"/>
    <w:rsid w:val="00C30252"/>
    <w:rsid w:val="00C331A7"/>
    <w:rsid w:val="00C33398"/>
    <w:rsid w:val="00C3354B"/>
    <w:rsid w:val="00C3419C"/>
    <w:rsid w:val="00C349A8"/>
    <w:rsid w:val="00C35CEB"/>
    <w:rsid w:val="00C36139"/>
    <w:rsid w:val="00C362CC"/>
    <w:rsid w:val="00C406D1"/>
    <w:rsid w:val="00C4189E"/>
    <w:rsid w:val="00C424BC"/>
    <w:rsid w:val="00C441F4"/>
    <w:rsid w:val="00C44440"/>
    <w:rsid w:val="00C44789"/>
    <w:rsid w:val="00C4496C"/>
    <w:rsid w:val="00C449F7"/>
    <w:rsid w:val="00C4569A"/>
    <w:rsid w:val="00C4573C"/>
    <w:rsid w:val="00C4591D"/>
    <w:rsid w:val="00C4771B"/>
    <w:rsid w:val="00C47F0F"/>
    <w:rsid w:val="00C5102B"/>
    <w:rsid w:val="00C5180C"/>
    <w:rsid w:val="00C52261"/>
    <w:rsid w:val="00C52920"/>
    <w:rsid w:val="00C5375D"/>
    <w:rsid w:val="00C538C8"/>
    <w:rsid w:val="00C548C2"/>
    <w:rsid w:val="00C557BB"/>
    <w:rsid w:val="00C563E1"/>
    <w:rsid w:val="00C56C30"/>
    <w:rsid w:val="00C56F55"/>
    <w:rsid w:val="00C57C21"/>
    <w:rsid w:val="00C57F31"/>
    <w:rsid w:val="00C57F7A"/>
    <w:rsid w:val="00C60304"/>
    <w:rsid w:val="00C61DFB"/>
    <w:rsid w:val="00C625DD"/>
    <w:rsid w:val="00C64D3C"/>
    <w:rsid w:val="00C650FE"/>
    <w:rsid w:val="00C66209"/>
    <w:rsid w:val="00C6620B"/>
    <w:rsid w:val="00C665B7"/>
    <w:rsid w:val="00C669A8"/>
    <w:rsid w:val="00C6787B"/>
    <w:rsid w:val="00C678E9"/>
    <w:rsid w:val="00C67987"/>
    <w:rsid w:val="00C70588"/>
    <w:rsid w:val="00C71CDB"/>
    <w:rsid w:val="00C7273F"/>
    <w:rsid w:val="00C731CF"/>
    <w:rsid w:val="00C743E9"/>
    <w:rsid w:val="00C74A07"/>
    <w:rsid w:val="00C75E0F"/>
    <w:rsid w:val="00C7600C"/>
    <w:rsid w:val="00C7658F"/>
    <w:rsid w:val="00C76874"/>
    <w:rsid w:val="00C76DC7"/>
    <w:rsid w:val="00C77314"/>
    <w:rsid w:val="00C7749B"/>
    <w:rsid w:val="00C777A3"/>
    <w:rsid w:val="00C80B7E"/>
    <w:rsid w:val="00C8181A"/>
    <w:rsid w:val="00C819A3"/>
    <w:rsid w:val="00C82957"/>
    <w:rsid w:val="00C82AF8"/>
    <w:rsid w:val="00C83114"/>
    <w:rsid w:val="00C84805"/>
    <w:rsid w:val="00C848F6"/>
    <w:rsid w:val="00C8507C"/>
    <w:rsid w:val="00C91537"/>
    <w:rsid w:val="00C91BDE"/>
    <w:rsid w:val="00C93E43"/>
    <w:rsid w:val="00C944C3"/>
    <w:rsid w:val="00C948DF"/>
    <w:rsid w:val="00C95659"/>
    <w:rsid w:val="00C9645F"/>
    <w:rsid w:val="00C96844"/>
    <w:rsid w:val="00C97DDE"/>
    <w:rsid w:val="00CA18A5"/>
    <w:rsid w:val="00CA1BF0"/>
    <w:rsid w:val="00CA2635"/>
    <w:rsid w:val="00CA30E6"/>
    <w:rsid w:val="00CA3169"/>
    <w:rsid w:val="00CA3CF4"/>
    <w:rsid w:val="00CA41F2"/>
    <w:rsid w:val="00CA4838"/>
    <w:rsid w:val="00CA553A"/>
    <w:rsid w:val="00CA6DA7"/>
    <w:rsid w:val="00CA7AA7"/>
    <w:rsid w:val="00CB1CF8"/>
    <w:rsid w:val="00CB2229"/>
    <w:rsid w:val="00CB2630"/>
    <w:rsid w:val="00CB2B1B"/>
    <w:rsid w:val="00CB364F"/>
    <w:rsid w:val="00CB53D0"/>
    <w:rsid w:val="00CB68F3"/>
    <w:rsid w:val="00CB6DA2"/>
    <w:rsid w:val="00CB754C"/>
    <w:rsid w:val="00CB7B76"/>
    <w:rsid w:val="00CB7C3F"/>
    <w:rsid w:val="00CC052A"/>
    <w:rsid w:val="00CC100B"/>
    <w:rsid w:val="00CC163C"/>
    <w:rsid w:val="00CC1BF5"/>
    <w:rsid w:val="00CC1C23"/>
    <w:rsid w:val="00CC1DEE"/>
    <w:rsid w:val="00CC259A"/>
    <w:rsid w:val="00CC4090"/>
    <w:rsid w:val="00CC4295"/>
    <w:rsid w:val="00CC59C7"/>
    <w:rsid w:val="00CC643E"/>
    <w:rsid w:val="00CC7234"/>
    <w:rsid w:val="00CC785F"/>
    <w:rsid w:val="00CC7E68"/>
    <w:rsid w:val="00CD1535"/>
    <w:rsid w:val="00CD1660"/>
    <w:rsid w:val="00CD2AE2"/>
    <w:rsid w:val="00CD48BD"/>
    <w:rsid w:val="00CD4AA4"/>
    <w:rsid w:val="00CD5566"/>
    <w:rsid w:val="00CD55BC"/>
    <w:rsid w:val="00CD6121"/>
    <w:rsid w:val="00CD691A"/>
    <w:rsid w:val="00CE050A"/>
    <w:rsid w:val="00CE0A9A"/>
    <w:rsid w:val="00CE0C4C"/>
    <w:rsid w:val="00CE0EA0"/>
    <w:rsid w:val="00CE2608"/>
    <w:rsid w:val="00CE3672"/>
    <w:rsid w:val="00CE4247"/>
    <w:rsid w:val="00CE428E"/>
    <w:rsid w:val="00CE4390"/>
    <w:rsid w:val="00CE4DB0"/>
    <w:rsid w:val="00CE4F5B"/>
    <w:rsid w:val="00CE5470"/>
    <w:rsid w:val="00CE555C"/>
    <w:rsid w:val="00CE5D9B"/>
    <w:rsid w:val="00CE616C"/>
    <w:rsid w:val="00CE64C0"/>
    <w:rsid w:val="00CE65D9"/>
    <w:rsid w:val="00CE75E2"/>
    <w:rsid w:val="00CF0966"/>
    <w:rsid w:val="00CF0B9D"/>
    <w:rsid w:val="00CF0EDD"/>
    <w:rsid w:val="00CF0EFE"/>
    <w:rsid w:val="00CF171B"/>
    <w:rsid w:val="00CF2E76"/>
    <w:rsid w:val="00CF305B"/>
    <w:rsid w:val="00CF33FB"/>
    <w:rsid w:val="00CF3538"/>
    <w:rsid w:val="00CF4886"/>
    <w:rsid w:val="00CF5D8C"/>
    <w:rsid w:val="00CF61AC"/>
    <w:rsid w:val="00CF65B1"/>
    <w:rsid w:val="00CF78DB"/>
    <w:rsid w:val="00CF7F00"/>
    <w:rsid w:val="00CF7F75"/>
    <w:rsid w:val="00D0032F"/>
    <w:rsid w:val="00D0157C"/>
    <w:rsid w:val="00D0161F"/>
    <w:rsid w:val="00D03158"/>
    <w:rsid w:val="00D037A6"/>
    <w:rsid w:val="00D0477D"/>
    <w:rsid w:val="00D07155"/>
    <w:rsid w:val="00D1000C"/>
    <w:rsid w:val="00D10E1F"/>
    <w:rsid w:val="00D10FCC"/>
    <w:rsid w:val="00D1168F"/>
    <w:rsid w:val="00D1182C"/>
    <w:rsid w:val="00D12016"/>
    <w:rsid w:val="00D12249"/>
    <w:rsid w:val="00D1268F"/>
    <w:rsid w:val="00D13075"/>
    <w:rsid w:val="00D147D0"/>
    <w:rsid w:val="00D14B29"/>
    <w:rsid w:val="00D15C10"/>
    <w:rsid w:val="00D1616E"/>
    <w:rsid w:val="00D1648A"/>
    <w:rsid w:val="00D174C0"/>
    <w:rsid w:val="00D17E57"/>
    <w:rsid w:val="00D204DB"/>
    <w:rsid w:val="00D20896"/>
    <w:rsid w:val="00D22086"/>
    <w:rsid w:val="00D22268"/>
    <w:rsid w:val="00D2231F"/>
    <w:rsid w:val="00D22A53"/>
    <w:rsid w:val="00D2358F"/>
    <w:rsid w:val="00D23FB1"/>
    <w:rsid w:val="00D246EE"/>
    <w:rsid w:val="00D24EB8"/>
    <w:rsid w:val="00D27154"/>
    <w:rsid w:val="00D27617"/>
    <w:rsid w:val="00D32651"/>
    <w:rsid w:val="00D346DA"/>
    <w:rsid w:val="00D34EF8"/>
    <w:rsid w:val="00D35934"/>
    <w:rsid w:val="00D35BAF"/>
    <w:rsid w:val="00D365B1"/>
    <w:rsid w:val="00D3663C"/>
    <w:rsid w:val="00D4043A"/>
    <w:rsid w:val="00D40BD4"/>
    <w:rsid w:val="00D414CF"/>
    <w:rsid w:val="00D42029"/>
    <w:rsid w:val="00D427E5"/>
    <w:rsid w:val="00D42804"/>
    <w:rsid w:val="00D436CC"/>
    <w:rsid w:val="00D43D14"/>
    <w:rsid w:val="00D43EC8"/>
    <w:rsid w:val="00D44E5E"/>
    <w:rsid w:val="00D451D3"/>
    <w:rsid w:val="00D45714"/>
    <w:rsid w:val="00D45DE7"/>
    <w:rsid w:val="00D46F1D"/>
    <w:rsid w:val="00D47E90"/>
    <w:rsid w:val="00D500F0"/>
    <w:rsid w:val="00D5036C"/>
    <w:rsid w:val="00D504B5"/>
    <w:rsid w:val="00D50B88"/>
    <w:rsid w:val="00D50E7A"/>
    <w:rsid w:val="00D52680"/>
    <w:rsid w:val="00D52C23"/>
    <w:rsid w:val="00D5375D"/>
    <w:rsid w:val="00D54071"/>
    <w:rsid w:val="00D544A1"/>
    <w:rsid w:val="00D54516"/>
    <w:rsid w:val="00D5537A"/>
    <w:rsid w:val="00D55DD7"/>
    <w:rsid w:val="00D572B0"/>
    <w:rsid w:val="00D60527"/>
    <w:rsid w:val="00D60534"/>
    <w:rsid w:val="00D60CFE"/>
    <w:rsid w:val="00D6394F"/>
    <w:rsid w:val="00D6423F"/>
    <w:rsid w:val="00D6565A"/>
    <w:rsid w:val="00D656AC"/>
    <w:rsid w:val="00D65CA3"/>
    <w:rsid w:val="00D663C8"/>
    <w:rsid w:val="00D66479"/>
    <w:rsid w:val="00D667E8"/>
    <w:rsid w:val="00D71D26"/>
    <w:rsid w:val="00D71D88"/>
    <w:rsid w:val="00D72346"/>
    <w:rsid w:val="00D72EB0"/>
    <w:rsid w:val="00D736BF"/>
    <w:rsid w:val="00D75070"/>
    <w:rsid w:val="00D76901"/>
    <w:rsid w:val="00D76BFC"/>
    <w:rsid w:val="00D7741D"/>
    <w:rsid w:val="00D7766D"/>
    <w:rsid w:val="00D81721"/>
    <w:rsid w:val="00D823C6"/>
    <w:rsid w:val="00D84207"/>
    <w:rsid w:val="00D843C0"/>
    <w:rsid w:val="00D84EE2"/>
    <w:rsid w:val="00D8512E"/>
    <w:rsid w:val="00D856FF"/>
    <w:rsid w:val="00D86574"/>
    <w:rsid w:val="00D870CE"/>
    <w:rsid w:val="00D87741"/>
    <w:rsid w:val="00D90155"/>
    <w:rsid w:val="00D90EA1"/>
    <w:rsid w:val="00D90F60"/>
    <w:rsid w:val="00D91969"/>
    <w:rsid w:val="00D91EFE"/>
    <w:rsid w:val="00D922F9"/>
    <w:rsid w:val="00D9234C"/>
    <w:rsid w:val="00D92FFD"/>
    <w:rsid w:val="00D9355D"/>
    <w:rsid w:val="00D93563"/>
    <w:rsid w:val="00D938E1"/>
    <w:rsid w:val="00D94468"/>
    <w:rsid w:val="00D94A74"/>
    <w:rsid w:val="00D94BDD"/>
    <w:rsid w:val="00D95ACA"/>
    <w:rsid w:val="00D96045"/>
    <w:rsid w:val="00D968D7"/>
    <w:rsid w:val="00D96AE0"/>
    <w:rsid w:val="00DA058B"/>
    <w:rsid w:val="00DA08CF"/>
    <w:rsid w:val="00DA0F16"/>
    <w:rsid w:val="00DA12B2"/>
    <w:rsid w:val="00DA1CE4"/>
    <w:rsid w:val="00DA3B44"/>
    <w:rsid w:val="00DA3C7D"/>
    <w:rsid w:val="00DA41B4"/>
    <w:rsid w:val="00DA48F2"/>
    <w:rsid w:val="00DA5A69"/>
    <w:rsid w:val="00DA6454"/>
    <w:rsid w:val="00DA6C4F"/>
    <w:rsid w:val="00DA6CF6"/>
    <w:rsid w:val="00DA6EB7"/>
    <w:rsid w:val="00DB076E"/>
    <w:rsid w:val="00DB0797"/>
    <w:rsid w:val="00DB170B"/>
    <w:rsid w:val="00DB1CEE"/>
    <w:rsid w:val="00DB3186"/>
    <w:rsid w:val="00DB40DC"/>
    <w:rsid w:val="00DB485B"/>
    <w:rsid w:val="00DB6A7E"/>
    <w:rsid w:val="00DB6CE9"/>
    <w:rsid w:val="00DC0475"/>
    <w:rsid w:val="00DC1C1C"/>
    <w:rsid w:val="00DC3280"/>
    <w:rsid w:val="00DC33AB"/>
    <w:rsid w:val="00DC37D1"/>
    <w:rsid w:val="00DC3F82"/>
    <w:rsid w:val="00DC4781"/>
    <w:rsid w:val="00DC592A"/>
    <w:rsid w:val="00DC5A4B"/>
    <w:rsid w:val="00DC6961"/>
    <w:rsid w:val="00DC725C"/>
    <w:rsid w:val="00DD018F"/>
    <w:rsid w:val="00DD051C"/>
    <w:rsid w:val="00DD134E"/>
    <w:rsid w:val="00DD193A"/>
    <w:rsid w:val="00DD4615"/>
    <w:rsid w:val="00DD525C"/>
    <w:rsid w:val="00DD6C8A"/>
    <w:rsid w:val="00DD7E75"/>
    <w:rsid w:val="00DE37CB"/>
    <w:rsid w:val="00DE5400"/>
    <w:rsid w:val="00DE6B6E"/>
    <w:rsid w:val="00DE735E"/>
    <w:rsid w:val="00DE7372"/>
    <w:rsid w:val="00DE7E2B"/>
    <w:rsid w:val="00DF0D78"/>
    <w:rsid w:val="00DF1494"/>
    <w:rsid w:val="00DF1FCE"/>
    <w:rsid w:val="00DF259D"/>
    <w:rsid w:val="00DF3009"/>
    <w:rsid w:val="00DF378F"/>
    <w:rsid w:val="00DF3AD0"/>
    <w:rsid w:val="00DF4408"/>
    <w:rsid w:val="00DF4527"/>
    <w:rsid w:val="00DF5198"/>
    <w:rsid w:val="00DF5E30"/>
    <w:rsid w:val="00DF7C0F"/>
    <w:rsid w:val="00DF7D60"/>
    <w:rsid w:val="00DF7E1F"/>
    <w:rsid w:val="00DF7EBD"/>
    <w:rsid w:val="00E00BA7"/>
    <w:rsid w:val="00E03226"/>
    <w:rsid w:val="00E03562"/>
    <w:rsid w:val="00E0368D"/>
    <w:rsid w:val="00E04DAF"/>
    <w:rsid w:val="00E05516"/>
    <w:rsid w:val="00E07655"/>
    <w:rsid w:val="00E07A08"/>
    <w:rsid w:val="00E106D3"/>
    <w:rsid w:val="00E11CBE"/>
    <w:rsid w:val="00E1269A"/>
    <w:rsid w:val="00E12F07"/>
    <w:rsid w:val="00E1310F"/>
    <w:rsid w:val="00E13F5D"/>
    <w:rsid w:val="00E144F5"/>
    <w:rsid w:val="00E1545B"/>
    <w:rsid w:val="00E15FBB"/>
    <w:rsid w:val="00E170B5"/>
    <w:rsid w:val="00E20E93"/>
    <w:rsid w:val="00E21240"/>
    <w:rsid w:val="00E223AB"/>
    <w:rsid w:val="00E229CB"/>
    <w:rsid w:val="00E237A7"/>
    <w:rsid w:val="00E23CC0"/>
    <w:rsid w:val="00E24242"/>
    <w:rsid w:val="00E243CB"/>
    <w:rsid w:val="00E24419"/>
    <w:rsid w:val="00E260F1"/>
    <w:rsid w:val="00E26661"/>
    <w:rsid w:val="00E26A58"/>
    <w:rsid w:val="00E26BC6"/>
    <w:rsid w:val="00E277B9"/>
    <w:rsid w:val="00E27867"/>
    <w:rsid w:val="00E27A36"/>
    <w:rsid w:val="00E31268"/>
    <w:rsid w:val="00E32179"/>
    <w:rsid w:val="00E3256D"/>
    <w:rsid w:val="00E3389F"/>
    <w:rsid w:val="00E340D5"/>
    <w:rsid w:val="00E35466"/>
    <w:rsid w:val="00E354A5"/>
    <w:rsid w:val="00E36FD4"/>
    <w:rsid w:val="00E376A0"/>
    <w:rsid w:val="00E419AE"/>
    <w:rsid w:val="00E43008"/>
    <w:rsid w:val="00E43156"/>
    <w:rsid w:val="00E44ED3"/>
    <w:rsid w:val="00E45157"/>
    <w:rsid w:val="00E452AB"/>
    <w:rsid w:val="00E45482"/>
    <w:rsid w:val="00E45D3B"/>
    <w:rsid w:val="00E45F97"/>
    <w:rsid w:val="00E46C63"/>
    <w:rsid w:val="00E46F72"/>
    <w:rsid w:val="00E47952"/>
    <w:rsid w:val="00E51151"/>
    <w:rsid w:val="00E5193B"/>
    <w:rsid w:val="00E51DBF"/>
    <w:rsid w:val="00E524C4"/>
    <w:rsid w:val="00E52B76"/>
    <w:rsid w:val="00E52E1A"/>
    <w:rsid w:val="00E52FDE"/>
    <w:rsid w:val="00E5397A"/>
    <w:rsid w:val="00E5452B"/>
    <w:rsid w:val="00E54A8D"/>
    <w:rsid w:val="00E54E73"/>
    <w:rsid w:val="00E550BE"/>
    <w:rsid w:val="00E55A0D"/>
    <w:rsid w:val="00E56647"/>
    <w:rsid w:val="00E56EFC"/>
    <w:rsid w:val="00E57CDA"/>
    <w:rsid w:val="00E6024C"/>
    <w:rsid w:val="00E60BFD"/>
    <w:rsid w:val="00E633AA"/>
    <w:rsid w:val="00E6399D"/>
    <w:rsid w:val="00E64767"/>
    <w:rsid w:val="00E6603D"/>
    <w:rsid w:val="00E662DB"/>
    <w:rsid w:val="00E66E66"/>
    <w:rsid w:val="00E66EC9"/>
    <w:rsid w:val="00E672C2"/>
    <w:rsid w:val="00E677E2"/>
    <w:rsid w:val="00E7141A"/>
    <w:rsid w:val="00E71761"/>
    <w:rsid w:val="00E71B71"/>
    <w:rsid w:val="00E72304"/>
    <w:rsid w:val="00E72B4B"/>
    <w:rsid w:val="00E7469F"/>
    <w:rsid w:val="00E748E2"/>
    <w:rsid w:val="00E749D2"/>
    <w:rsid w:val="00E75AEB"/>
    <w:rsid w:val="00E75AFC"/>
    <w:rsid w:val="00E765B6"/>
    <w:rsid w:val="00E81F75"/>
    <w:rsid w:val="00E83666"/>
    <w:rsid w:val="00E83905"/>
    <w:rsid w:val="00E857D5"/>
    <w:rsid w:val="00E871D0"/>
    <w:rsid w:val="00E87736"/>
    <w:rsid w:val="00E877AC"/>
    <w:rsid w:val="00E878A2"/>
    <w:rsid w:val="00E903E8"/>
    <w:rsid w:val="00E920FE"/>
    <w:rsid w:val="00E924C7"/>
    <w:rsid w:val="00E927E8"/>
    <w:rsid w:val="00E9336A"/>
    <w:rsid w:val="00E93AAA"/>
    <w:rsid w:val="00E93D71"/>
    <w:rsid w:val="00E941C6"/>
    <w:rsid w:val="00E94BDF"/>
    <w:rsid w:val="00E95A27"/>
    <w:rsid w:val="00E96EB9"/>
    <w:rsid w:val="00E97205"/>
    <w:rsid w:val="00EA096B"/>
    <w:rsid w:val="00EA09B1"/>
    <w:rsid w:val="00EA0E57"/>
    <w:rsid w:val="00EA11CA"/>
    <w:rsid w:val="00EA1475"/>
    <w:rsid w:val="00EA1822"/>
    <w:rsid w:val="00EA2C6A"/>
    <w:rsid w:val="00EA40CB"/>
    <w:rsid w:val="00EA4419"/>
    <w:rsid w:val="00EA4ACF"/>
    <w:rsid w:val="00EA5BF6"/>
    <w:rsid w:val="00EB1418"/>
    <w:rsid w:val="00EB152D"/>
    <w:rsid w:val="00EB2041"/>
    <w:rsid w:val="00EB2792"/>
    <w:rsid w:val="00EB29C5"/>
    <w:rsid w:val="00EB32E5"/>
    <w:rsid w:val="00EB3CD9"/>
    <w:rsid w:val="00EB4711"/>
    <w:rsid w:val="00EB4CD3"/>
    <w:rsid w:val="00EB5749"/>
    <w:rsid w:val="00EB62D2"/>
    <w:rsid w:val="00EB68DD"/>
    <w:rsid w:val="00EB69F6"/>
    <w:rsid w:val="00EB69FB"/>
    <w:rsid w:val="00EB7B76"/>
    <w:rsid w:val="00EB7CC8"/>
    <w:rsid w:val="00EC041B"/>
    <w:rsid w:val="00EC05AA"/>
    <w:rsid w:val="00EC05E8"/>
    <w:rsid w:val="00EC07B2"/>
    <w:rsid w:val="00EC1D46"/>
    <w:rsid w:val="00EC378E"/>
    <w:rsid w:val="00EC5232"/>
    <w:rsid w:val="00EC7570"/>
    <w:rsid w:val="00EC7F88"/>
    <w:rsid w:val="00ED002E"/>
    <w:rsid w:val="00ED05A7"/>
    <w:rsid w:val="00ED0967"/>
    <w:rsid w:val="00ED1155"/>
    <w:rsid w:val="00ED23C2"/>
    <w:rsid w:val="00ED23F3"/>
    <w:rsid w:val="00ED34CB"/>
    <w:rsid w:val="00ED3EC4"/>
    <w:rsid w:val="00ED4E56"/>
    <w:rsid w:val="00ED6079"/>
    <w:rsid w:val="00ED613A"/>
    <w:rsid w:val="00ED6B19"/>
    <w:rsid w:val="00ED6E1F"/>
    <w:rsid w:val="00ED6F85"/>
    <w:rsid w:val="00ED7092"/>
    <w:rsid w:val="00ED77C0"/>
    <w:rsid w:val="00ED7D84"/>
    <w:rsid w:val="00EE05D9"/>
    <w:rsid w:val="00EE0AAD"/>
    <w:rsid w:val="00EE0C7B"/>
    <w:rsid w:val="00EE14FF"/>
    <w:rsid w:val="00EE185C"/>
    <w:rsid w:val="00EE189A"/>
    <w:rsid w:val="00EE1C51"/>
    <w:rsid w:val="00EE1E02"/>
    <w:rsid w:val="00EE289E"/>
    <w:rsid w:val="00EE3261"/>
    <w:rsid w:val="00EE3496"/>
    <w:rsid w:val="00EE4E6A"/>
    <w:rsid w:val="00EE5F6F"/>
    <w:rsid w:val="00EE6462"/>
    <w:rsid w:val="00EE73D6"/>
    <w:rsid w:val="00EE7BCA"/>
    <w:rsid w:val="00EF0D48"/>
    <w:rsid w:val="00EF2DEC"/>
    <w:rsid w:val="00EF3423"/>
    <w:rsid w:val="00EF38B7"/>
    <w:rsid w:val="00EF4410"/>
    <w:rsid w:val="00EF4665"/>
    <w:rsid w:val="00EF4A8B"/>
    <w:rsid w:val="00EF4CEF"/>
    <w:rsid w:val="00EF53AE"/>
    <w:rsid w:val="00EF6155"/>
    <w:rsid w:val="00EF6A3C"/>
    <w:rsid w:val="00EF776E"/>
    <w:rsid w:val="00EF7D16"/>
    <w:rsid w:val="00F00187"/>
    <w:rsid w:val="00F00432"/>
    <w:rsid w:val="00F009EB"/>
    <w:rsid w:val="00F00E86"/>
    <w:rsid w:val="00F017FE"/>
    <w:rsid w:val="00F02CDE"/>
    <w:rsid w:val="00F037C3"/>
    <w:rsid w:val="00F03EC9"/>
    <w:rsid w:val="00F05778"/>
    <w:rsid w:val="00F057F6"/>
    <w:rsid w:val="00F05F87"/>
    <w:rsid w:val="00F06616"/>
    <w:rsid w:val="00F07299"/>
    <w:rsid w:val="00F07AA6"/>
    <w:rsid w:val="00F102B9"/>
    <w:rsid w:val="00F10607"/>
    <w:rsid w:val="00F10A34"/>
    <w:rsid w:val="00F11A53"/>
    <w:rsid w:val="00F11E8D"/>
    <w:rsid w:val="00F12AA0"/>
    <w:rsid w:val="00F12CE9"/>
    <w:rsid w:val="00F13728"/>
    <w:rsid w:val="00F13CD8"/>
    <w:rsid w:val="00F159A7"/>
    <w:rsid w:val="00F15CD6"/>
    <w:rsid w:val="00F1664F"/>
    <w:rsid w:val="00F16E5D"/>
    <w:rsid w:val="00F1730A"/>
    <w:rsid w:val="00F17EAF"/>
    <w:rsid w:val="00F20375"/>
    <w:rsid w:val="00F211EB"/>
    <w:rsid w:val="00F224BB"/>
    <w:rsid w:val="00F238B2"/>
    <w:rsid w:val="00F23F59"/>
    <w:rsid w:val="00F25263"/>
    <w:rsid w:val="00F26D62"/>
    <w:rsid w:val="00F27895"/>
    <w:rsid w:val="00F328E8"/>
    <w:rsid w:val="00F332D1"/>
    <w:rsid w:val="00F333CD"/>
    <w:rsid w:val="00F33D4C"/>
    <w:rsid w:val="00F35ECB"/>
    <w:rsid w:val="00F36438"/>
    <w:rsid w:val="00F36668"/>
    <w:rsid w:val="00F37CFC"/>
    <w:rsid w:val="00F37ECE"/>
    <w:rsid w:val="00F406BC"/>
    <w:rsid w:val="00F41581"/>
    <w:rsid w:val="00F417F0"/>
    <w:rsid w:val="00F41E48"/>
    <w:rsid w:val="00F41EC1"/>
    <w:rsid w:val="00F4230E"/>
    <w:rsid w:val="00F42899"/>
    <w:rsid w:val="00F42EC6"/>
    <w:rsid w:val="00F45798"/>
    <w:rsid w:val="00F45AE5"/>
    <w:rsid w:val="00F45D47"/>
    <w:rsid w:val="00F4772A"/>
    <w:rsid w:val="00F508F3"/>
    <w:rsid w:val="00F51783"/>
    <w:rsid w:val="00F51B5A"/>
    <w:rsid w:val="00F52016"/>
    <w:rsid w:val="00F529F4"/>
    <w:rsid w:val="00F534F3"/>
    <w:rsid w:val="00F53606"/>
    <w:rsid w:val="00F54085"/>
    <w:rsid w:val="00F54511"/>
    <w:rsid w:val="00F55A02"/>
    <w:rsid w:val="00F55B4F"/>
    <w:rsid w:val="00F56E06"/>
    <w:rsid w:val="00F56F85"/>
    <w:rsid w:val="00F57413"/>
    <w:rsid w:val="00F60B68"/>
    <w:rsid w:val="00F60F25"/>
    <w:rsid w:val="00F627CF"/>
    <w:rsid w:val="00F62A0E"/>
    <w:rsid w:val="00F632BF"/>
    <w:rsid w:val="00F63797"/>
    <w:rsid w:val="00F6402A"/>
    <w:rsid w:val="00F64488"/>
    <w:rsid w:val="00F64CCA"/>
    <w:rsid w:val="00F66CE5"/>
    <w:rsid w:val="00F673CB"/>
    <w:rsid w:val="00F67A18"/>
    <w:rsid w:val="00F70374"/>
    <w:rsid w:val="00F71129"/>
    <w:rsid w:val="00F71517"/>
    <w:rsid w:val="00F71879"/>
    <w:rsid w:val="00F734FC"/>
    <w:rsid w:val="00F7399F"/>
    <w:rsid w:val="00F762CE"/>
    <w:rsid w:val="00F765B0"/>
    <w:rsid w:val="00F771D7"/>
    <w:rsid w:val="00F80841"/>
    <w:rsid w:val="00F80E77"/>
    <w:rsid w:val="00F81240"/>
    <w:rsid w:val="00F81E74"/>
    <w:rsid w:val="00F8272C"/>
    <w:rsid w:val="00F8280B"/>
    <w:rsid w:val="00F82B9E"/>
    <w:rsid w:val="00F83971"/>
    <w:rsid w:val="00F84C44"/>
    <w:rsid w:val="00F84DC4"/>
    <w:rsid w:val="00F84F59"/>
    <w:rsid w:val="00F85715"/>
    <w:rsid w:val="00F85DAE"/>
    <w:rsid w:val="00F8663D"/>
    <w:rsid w:val="00F86FB0"/>
    <w:rsid w:val="00F876EC"/>
    <w:rsid w:val="00F916BA"/>
    <w:rsid w:val="00F9448C"/>
    <w:rsid w:val="00F967EB"/>
    <w:rsid w:val="00F96B4A"/>
    <w:rsid w:val="00F96BC2"/>
    <w:rsid w:val="00F971EB"/>
    <w:rsid w:val="00F97AB2"/>
    <w:rsid w:val="00FA2155"/>
    <w:rsid w:val="00FA4001"/>
    <w:rsid w:val="00FA466A"/>
    <w:rsid w:val="00FA4B57"/>
    <w:rsid w:val="00FA54BF"/>
    <w:rsid w:val="00FA64B5"/>
    <w:rsid w:val="00FA6C1D"/>
    <w:rsid w:val="00FA74F6"/>
    <w:rsid w:val="00FA75FC"/>
    <w:rsid w:val="00FB03BA"/>
    <w:rsid w:val="00FB03E7"/>
    <w:rsid w:val="00FB16D1"/>
    <w:rsid w:val="00FB1BC7"/>
    <w:rsid w:val="00FB2433"/>
    <w:rsid w:val="00FB3534"/>
    <w:rsid w:val="00FB3D62"/>
    <w:rsid w:val="00FB4F62"/>
    <w:rsid w:val="00FB5BB4"/>
    <w:rsid w:val="00FB5D3A"/>
    <w:rsid w:val="00FB6024"/>
    <w:rsid w:val="00FB74B4"/>
    <w:rsid w:val="00FB7578"/>
    <w:rsid w:val="00FC05F6"/>
    <w:rsid w:val="00FC0F2C"/>
    <w:rsid w:val="00FC1E52"/>
    <w:rsid w:val="00FC1F20"/>
    <w:rsid w:val="00FC2B2D"/>
    <w:rsid w:val="00FC358F"/>
    <w:rsid w:val="00FC4760"/>
    <w:rsid w:val="00FC49E2"/>
    <w:rsid w:val="00FC7337"/>
    <w:rsid w:val="00FD070D"/>
    <w:rsid w:val="00FD0E7E"/>
    <w:rsid w:val="00FD127D"/>
    <w:rsid w:val="00FD1AAA"/>
    <w:rsid w:val="00FD3C9A"/>
    <w:rsid w:val="00FD3D56"/>
    <w:rsid w:val="00FD41DA"/>
    <w:rsid w:val="00FD46E2"/>
    <w:rsid w:val="00FD48AD"/>
    <w:rsid w:val="00FD624C"/>
    <w:rsid w:val="00FD6280"/>
    <w:rsid w:val="00FD689A"/>
    <w:rsid w:val="00FE1698"/>
    <w:rsid w:val="00FE18C5"/>
    <w:rsid w:val="00FE28BC"/>
    <w:rsid w:val="00FE3633"/>
    <w:rsid w:val="00FE4B55"/>
    <w:rsid w:val="00FE5498"/>
    <w:rsid w:val="00FE5B7A"/>
    <w:rsid w:val="00FE6C28"/>
    <w:rsid w:val="00FE6FCB"/>
    <w:rsid w:val="00FE7BD9"/>
    <w:rsid w:val="00FE7F60"/>
    <w:rsid w:val="00FF135A"/>
    <w:rsid w:val="00FF1B56"/>
    <w:rsid w:val="00FF20AF"/>
    <w:rsid w:val="00FF216A"/>
    <w:rsid w:val="00FF2A33"/>
    <w:rsid w:val="00FF2FF8"/>
    <w:rsid w:val="00FF399F"/>
    <w:rsid w:val="00FF3C86"/>
    <w:rsid w:val="00FF4889"/>
    <w:rsid w:val="00FF4AAC"/>
    <w:rsid w:val="00FF5029"/>
    <w:rsid w:val="00FF5152"/>
    <w:rsid w:val="00FF5158"/>
    <w:rsid w:val="00FF530A"/>
    <w:rsid w:val="00FF5AD2"/>
    <w:rsid w:val="00FF6DA5"/>
    <w:rsid w:val="00FF77A9"/>
    <w:rsid w:val="00FF7909"/>
    <w:rsid w:val="00FF79DF"/>
    <w:rsid w:val="00FF7D83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30DB29"/>
  <w15:docId w15:val="{A65B824F-A8D7-49DC-A3FE-FBDDB4F9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15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6333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786333"/>
    <w:rPr>
      <w:color w:val="0000FF"/>
      <w:u w:val="single"/>
    </w:rPr>
  </w:style>
  <w:style w:type="paragraph" w:customStyle="1" w:styleId="Normal1">
    <w:name w:val="Normal1"/>
    <w:basedOn w:val="Normal"/>
    <w:rsid w:val="000619D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052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209A"/>
    <w:rPr>
      <w:sz w:val="24"/>
      <w:szCs w:val="24"/>
    </w:rPr>
  </w:style>
  <w:style w:type="paragraph" w:styleId="Footer">
    <w:name w:val="footer"/>
    <w:basedOn w:val="Normal"/>
    <w:link w:val="FooterChar"/>
    <w:rsid w:val="00052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5209A"/>
    <w:rPr>
      <w:sz w:val="24"/>
      <w:szCs w:val="24"/>
    </w:rPr>
  </w:style>
  <w:style w:type="paragraph" w:styleId="BalloonText">
    <w:name w:val="Balloon Text"/>
    <w:basedOn w:val="Normal"/>
    <w:link w:val="BalloonTextChar"/>
    <w:rsid w:val="00052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5209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9A734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A7346"/>
  </w:style>
  <w:style w:type="character" w:styleId="FootnoteReference">
    <w:name w:val="footnote reference"/>
    <w:rsid w:val="009A7346"/>
    <w:rPr>
      <w:vertAlign w:val="superscript"/>
    </w:rPr>
  </w:style>
  <w:style w:type="table" w:styleId="TableGrid">
    <w:name w:val="Table Grid"/>
    <w:basedOn w:val="TableNormal"/>
    <w:rsid w:val="00FE2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E550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50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50BE"/>
  </w:style>
  <w:style w:type="paragraph" w:styleId="CommentSubject">
    <w:name w:val="annotation subject"/>
    <w:basedOn w:val="CommentText"/>
    <w:next w:val="CommentText"/>
    <w:link w:val="CommentSubjectChar"/>
    <w:rsid w:val="00E550BE"/>
    <w:rPr>
      <w:b/>
      <w:bCs/>
    </w:rPr>
  </w:style>
  <w:style w:type="character" w:customStyle="1" w:styleId="CommentSubjectChar">
    <w:name w:val="Comment Subject Char"/>
    <w:link w:val="CommentSubject"/>
    <w:rsid w:val="00E550B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B72E6"/>
    <w:rPr>
      <w:color w:val="808080"/>
    </w:rPr>
  </w:style>
  <w:style w:type="character" w:customStyle="1" w:styleId="apple-converted-space">
    <w:name w:val="apple-converted-space"/>
    <w:basedOn w:val="DefaultParagraphFont"/>
    <w:rsid w:val="00C13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2880ED-4246-4FDE-BD9E-2E54D817F3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41C7FB-FAE8-4161-9469-D5F915638A47}"/>
</file>

<file path=customXml/itemProps3.xml><?xml version="1.0" encoding="utf-8"?>
<ds:datastoreItem xmlns:ds="http://schemas.openxmlformats.org/officeDocument/2006/customXml" ds:itemID="{DD417C0F-1583-46F4-A637-F38AEBBB0BC6}"/>
</file>

<file path=customXml/itemProps4.xml><?xml version="1.0" encoding="utf-8"?>
<ds:datastoreItem xmlns:ds="http://schemas.openxmlformats.org/officeDocument/2006/customXml" ds:itemID="{858A5A60-3109-4553-BEF5-EEFABA5103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NGÂN HÀNG NHÀ NƯỚC</vt:lpstr>
    </vt:vector>
  </TitlesOfParts>
  <Company>HOME</Company>
  <LinksUpToDate>false</LinksUpToDate>
  <CharactersWithSpaces>8153</CharactersWithSpaces>
  <SharedDoc>false</SharedDoc>
  <HLinks>
    <vt:vector size="6" baseType="variant">
      <vt:variant>
        <vt:i4>327690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https://thuvienphapluat.vn/van-ban/tien-te-ngan-hang/nghi-dinh-16-2017-nd-cp-chuc-nang-nhiem-vu-quyen-han-co-cau-to-chuc-ngan-hang-nha-nuoc-viet-nam-340119.aspx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NGÂN HÀNG NHÀ NƯỚC</dc:title>
  <dc:creator>User</dc:creator>
  <cp:lastModifiedBy>Vu Quoc Thanh (PC)</cp:lastModifiedBy>
  <cp:revision>2</cp:revision>
  <cp:lastPrinted>2022-05-23T09:31:00Z</cp:lastPrinted>
  <dcterms:created xsi:type="dcterms:W3CDTF">2022-05-26T06:56:00Z</dcterms:created>
  <dcterms:modified xsi:type="dcterms:W3CDTF">2022-05-26T06:56:00Z</dcterms:modified>
</cp:coreProperties>
</file>